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7EB1D" w14:textId="651E09FC" w:rsidR="004B4CA9" w:rsidRPr="00F569A2" w:rsidRDefault="0096558E" w:rsidP="0029737F">
      <w:pPr>
        <w:spacing w:before="120" w:line="240" w:lineRule="auto"/>
        <w:jc w:val="center"/>
        <w:rPr>
          <w:rFonts w:ascii="Sylfaen" w:eastAsia="Arial Unicode MS" w:hAnsi="Sylfaen" w:cstheme="minorHAnsi"/>
          <w:b/>
          <w:sz w:val="20"/>
          <w:szCs w:val="20"/>
        </w:rPr>
      </w:pPr>
      <w:r w:rsidRPr="00F569A2">
        <w:rPr>
          <w:rFonts w:ascii="Sylfaen" w:eastAsia="Arial Unicode MS" w:hAnsi="Sylfaen" w:cstheme="minorHAnsi"/>
          <w:b/>
          <w:sz w:val="20"/>
          <w:szCs w:val="20"/>
        </w:rPr>
        <w:t xml:space="preserve">ადამიანური კაპიტალისმიზნების (Human Capital Program) </w:t>
      </w:r>
    </w:p>
    <w:p w14:paraId="6223AFDE" w14:textId="3FDC0C7A" w:rsidR="00BB6C85" w:rsidRPr="00F569A2" w:rsidRDefault="0096558E" w:rsidP="0029737F">
      <w:pPr>
        <w:spacing w:before="120" w:line="240" w:lineRule="auto"/>
        <w:jc w:val="center"/>
        <w:rPr>
          <w:rFonts w:ascii="Sylfaen" w:eastAsia="Merriweather" w:hAnsi="Sylfaen" w:cstheme="minorHAnsi"/>
          <w:b/>
          <w:sz w:val="20"/>
          <w:szCs w:val="20"/>
        </w:rPr>
      </w:pPr>
      <w:r w:rsidRPr="00F569A2">
        <w:rPr>
          <w:rFonts w:ascii="Sylfaen" w:eastAsia="Arial Unicode MS" w:hAnsi="Sylfaen" w:cstheme="minorHAnsi"/>
          <w:b/>
          <w:sz w:val="20"/>
          <w:szCs w:val="20"/>
        </w:rPr>
        <w:t>202</w:t>
      </w:r>
      <w:r w:rsidR="00D90DEC" w:rsidRPr="00F569A2">
        <w:rPr>
          <w:rFonts w:ascii="Sylfaen" w:eastAsia="Arial Unicode MS" w:hAnsi="Sylfaen" w:cstheme="minorHAnsi"/>
          <w:b/>
          <w:sz w:val="20"/>
          <w:szCs w:val="20"/>
          <w:lang w:val="en-US"/>
        </w:rPr>
        <w:t>5</w:t>
      </w:r>
      <w:r w:rsidRPr="00F569A2">
        <w:rPr>
          <w:rFonts w:ascii="Sylfaen" w:eastAsia="Arial Unicode MS" w:hAnsi="Sylfaen" w:cstheme="minorHAnsi"/>
          <w:b/>
          <w:sz w:val="20"/>
          <w:szCs w:val="20"/>
        </w:rPr>
        <w:t xml:space="preserve"> წლის </w:t>
      </w:r>
      <w:r w:rsidR="00D90DEC" w:rsidRPr="00F569A2">
        <w:rPr>
          <w:rFonts w:ascii="Sylfaen" w:eastAsia="Arial Unicode MS" w:hAnsi="Sylfaen" w:cstheme="minorHAnsi"/>
          <w:b/>
          <w:sz w:val="20"/>
          <w:szCs w:val="20"/>
        </w:rPr>
        <w:t>3</w:t>
      </w:r>
      <w:r w:rsidRPr="00F569A2">
        <w:rPr>
          <w:rFonts w:ascii="Sylfaen" w:eastAsia="Arial Unicode MS" w:hAnsi="Sylfaen" w:cstheme="minorHAnsi"/>
          <w:b/>
          <w:sz w:val="20"/>
          <w:szCs w:val="20"/>
        </w:rPr>
        <w:t xml:space="preserve"> თვის შესრულების ანგარიში</w:t>
      </w:r>
    </w:p>
    <w:p w14:paraId="0E1ECCEA" w14:textId="77777777" w:rsidR="00BB6C85" w:rsidRPr="00F569A2" w:rsidRDefault="00BB6C85" w:rsidP="0029737F">
      <w:pPr>
        <w:spacing w:before="120" w:line="240" w:lineRule="auto"/>
        <w:jc w:val="center"/>
        <w:rPr>
          <w:rFonts w:ascii="Sylfaen" w:eastAsia="Merriweather" w:hAnsi="Sylfaen" w:cstheme="minorHAnsi"/>
          <w:b/>
          <w:sz w:val="20"/>
          <w:szCs w:val="20"/>
        </w:rPr>
      </w:pPr>
    </w:p>
    <w:p w14:paraId="4EA7EAC0" w14:textId="77777777" w:rsidR="00BB6C85" w:rsidRPr="00F569A2" w:rsidRDefault="0096558E" w:rsidP="0029737F">
      <w:p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 xml:space="preserve">ადამიანური კაპიტალის პროგრამის განხორციელების მიზნით 2022 წელს გაფორმდა ორი ხელშეკრულება: </w:t>
      </w:r>
    </w:p>
    <w:p w14:paraId="1AE59501" w14:textId="77777777" w:rsidR="00DC5A5A" w:rsidRPr="00F569A2" w:rsidRDefault="0096558E" w:rsidP="0029737F">
      <w:pPr>
        <w:pStyle w:val="ListParagraph"/>
        <w:numPr>
          <w:ilvl w:val="0"/>
          <w:numId w:val="10"/>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14:paraId="74920540" w14:textId="77777777" w:rsidR="00BB6C85" w:rsidRPr="00F569A2" w:rsidRDefault="0096558E" w:rsidP="0029737F">
      <w:pPr>
        <w:pStyle w:val="ListParagraph"/>
        <w:numPr>
          <w:ilvl w:val="0"/>
          <w:numId w:val="10"/>
        </w:numPr>
        <w:pBdr>
          <w:top w:val="nil"/>
          <w:left w:val="nil"/>
          <w:bottom w:val="nil"/>
          <w:right w:val="nil"/>
          <w:between w:val="nil"/>
        </w:pBd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F569A2">
        <w:rPr>
          <w:rFonts w:ascii="Sylfaen" w:eastAsia="Arial Unicode MS" w:hAnsi="Sylfaen" w:cstheme="minorHAnsi"/>
          <w:b/>
          <w:sz w:val="20"/>
          <w:szCs w:val="20"/>
        </w:rPr>
        <w:t xml:space="preserve">საკრედიტო რესურსის ჩარჩო </w:t>
      </w:r>
      <w:r w:rsidRPr="00F569A2">
        <w:rPr>
          <w:rFonts w:ascii="Sylfaen" w:eastAsia="Arial Unicode MS" w:hAnsi="Sylfaen" w:cstheme="minorHAnsi"/>
          <w:sz w:val="20"/>
          <w:szCs w:val="20"/>
        </w:rPr>
        <w:t>შეთანხმებას 100,0 მლნ ევროს საფინანსო რესურსის გამოყოფის თაობაზე.</w:t>
      </w:r>
    </w:p>
    <w:p w14:paraId="20E069CE" w14:textId="77777777" w:rsidR="00BB6C85" w:rsidRPr="00F569A2" w:rsidRDefault="0096558E" w:rsidP="0029737F">
      <w:p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14:paraId="5C47B98F" w14:textId="77777777" w:rsidR="00BB6C85" w:rsidRPr="00F569A2" w:rsidRDefault="0096558E" w:rsidP="0029737F">
      <w:p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14:paraId="46A685DB" w14:textId="4C71E84E" w:rsidR="00BB6C85" w:rsidRPr="00F569A2" w:rsidRDefault="0096558E" w:rsidP="0029737F">
      <w:p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ჩამოსარიცხი თანხის ოდენობა.</w:t>
      </w:r>
    </w:p>
    <w:p w14:paraId="7D69F367" w14:textId="48E9D76B" w:rsidR="00BB6C85" w:rsidRPr="00F569A2" w:rsidRDefault="0096558E" w:rsidP="0029737F">
      <w:p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b/>
          <w:sz w:val="20"/>
          <w:szCs w:val="20"/>
        </w:rPr>
        <w:t>პროგრამის მიზანია,</w:t>
      </w:r>
      <w:r w:rsidRPr="00F569A2">
        <w:rPr>
          <w:rFonts w:ascii="Sylfaen" w:eastAsia="Arial Unicode MS" w:hAnsi="Sylfaen" w:cstheme="minorHAnsi"/>
          <w:sz w:val="20"/>
          <w:szCs w:val="20"/>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w:t>
      </w:r>
    </w:p>
    <w:p w14:paraId="64ABB63E" w14:textId="77777777" w:rsidR="00BB6C85" w:rsidRPr="00F569A2" w:rsidRDefault="0096558E" w:rsidP="0029737F">
      <w:pPr>
        <w:spacing w:before="120" w:after="0" w:line="240" w:lineRule="auto"/>
        <w:jc w:val="both"/>
        <w:rPr>
          <w:rFonts w:ascii="Sylfaen" w:eastAsia="Merriweather" w:hAnsi="Sylfaen" w:cstheme="minorHAnsi"/>
          <w:sz w:val="20"/>
          <w:szCs w:val="20"/>
          <w:lang w:val="en-US"/>
        </w:rPr>
      </w:pPr>
      <w:r w:rsidRPr="00F569A2">
        <w:rPr>
          <w:rFonts w:ascii="Sylfaen" w:eastAsia="Arial Unicode MS" w:hAnsi="Sylfaen" w:cstheme="minorHAnsi"/>
          <w:sz w:val="20"/>
          <w:szCs w:val="20"/>
        </w:rPr>
        <w:t>პროგრამით განსაზღვრული ღონისძიებები</w:t>
      </w:r>
      <w:r w:rsidRPr="00F569A2">
        <w:rPr>
          <w:rFonts w:ascii="Sylfaen" w:eastAsia="Arial Unicode MS" w:hAnsi="Sylfaen" w:cstheme="minorHAnsi"/>
          <w:b/>
          <w:i/>
          <w:sz w:val="20"/>
          <w:szCs w:val="20"/>
        </w:rPr>
        <w:t xml:space="preserve"> ოთხი ძირითადი მიზნის მიღწევას</w:t>
      </w:r>
      <w:r w:rsidRPr="00F569A2">
        <w:rPr>
          <w:rFonts w:ascii="Sylfaen" w:eastAsia="Arial Unicode MS" w:hAnsi="Sylfaen" w:cstheme="minorHAnsi"/>
          <w:sz w:val="20"/>
          <w:szCs w:val="20"/>
        </w:rPr>
        <w:t xml:space="preserve"> ემსახურება:</w:t>
      </w:r>
    </w:p>
    <w:p w14:paraId="2A7B643B" w14:textId="77777777" w:rsidR="00BB6C85" w:rsidRPr="00F569A2" w:rsidRDefault="0096558E" w:rsidP="0029737F">
      <w:pPr>
        <w:numPr>
          <w:ilvl w:val="0"/>
          <w:numId w:val="11"/>
        </w:num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DRG (Diagnosis Related Group) სისტემის დანერგვა, სოციალურად დაუცველთა სისტემის მოდელისა და ფორმულის განახლება); </w:t>
      </w:r>
    </w:p>
    <w:p w14:paraId="5AC10100" w14:textId="77777777" w:rsidR="00BB6C85" w:rsidRPr="00F569A2" w:rsidRDefault="0096558E" w:rsidP="0029737F">
      <w:pPr>
        <w:numPr>
          <w:ilvl w:val="0"/>
          <w:numId w:val="11"/>
        </w:num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14:paraId="39504779" w14:textId="77777777" w:rsidR="00BB6C85" w:rsidRPr="00F569A2" w:rsidRDefault="0096558E" w:rsidP="0029737F">
      <w:pPr>
        <w:numPr>
          <w:ilvl w:val="0"/>
          <w:numId w:val="11"/>
        </w:num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lastRenderedPageBreak/>
        <w:t>სოციალური დაცვის სერვისებში ღარიბი და მოწყვლადი ადამიანების ჩართულობის ზრდა; </w:t>
      </w:r>
    </w:p>
    <w:p w14:paraId="57D2CB11" w14:textId="77777777" w:rsidR="00BB6C85" w:rsidRPr="00F569A2" w:rsidRDefault="0096558E" w:rsidP="0029737F">
      <w:pPr>
        <w:numPr>
          <w:ilvl w:val="0"/>
          <w:numId w:val="11"/>
        </w:numPr>
        <w:spacing w:before="120" w:after="0" w:line="240" w:lineRule="auto"/>
        <w:jc w:val="both"/>
        <w:rPr>
          <w:rFonts w:ascii="Sylfaen" w:eastAsia="Merriweather" w:hAnsi="Sylfaen" w:cstheme="minorHAnsi"/>
          <w:sz w:val="20"/>
          <w:szCs w:val="20"/>
        </w:rPr>
      </w:pPr>
      <w:r w:rsidRPr="00F569A2">
        <w:rPr>
          <w:rFonts w:ascii="Sylfaen" w:eastAsia="Arial Unicode MS" w:hAnsi="Sylfaen" w:cstheme="minorHAnsi"/>
          <w:sz w:val="20"/>
          <w:szCs w:val="20"/>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14:paraId="4CC52A69"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42F8D2D0"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5EBC5924"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7AB4A346"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7EE8B587"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4088FB0C"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6213D0B3" w14:textId="77777777" w:rsidR="001B2534" w:rsidRPr="00F569A2" w:rsidRDefault="001B2534" w:rsidP="0029737F">
      <w:pPr>
        <w:spacing w:before="120" w:after="0" w:line="240" w:lineRule="auto"/>
        <w:jc w:val="both"/>
        <w:rPr>
          <w:rFonts w:ascii="Sylfaen" w:eastAsia="Arial Unicode MS" w:hAnsi="Sylfaen" w:cstheme="minorHAnsi"/>
          <w:sz w:val="20"/>
          <w:szCs w:val="20"/>
        </w:rPr>
      </w:pPr>
    </w:p>
    <w:p w14:paraId="2D3A5EF6" w14:textId="77777777" w:rsidR="001B2534" w:rsidRPr="00F569A2" w:rsidRDefault="001B2534" w:rsidP="0029737F">
      <w:pPr>
        <w:spacing w:before="120" w:after="0" w:line="240" w:lineRule="auto"/>
        <w:jc w:val="both"/>
        <w:rPr>
          <w:rFonts w:ascii="Sylfaen" w:eastAsia="Arial Unicode MS" w:hAnsi="Sylfaen" w:cstheme="minorHAnsi"/>
          <w:sz w:val="20"/>
          <w:szCs w:val="20"/>
        </w:rPr>
        <w:sectPr w:rsidR="001B2534" w:rsidRPr="00F569A2" w:rsidSect="003763E2">
          <w:footerReference w:type="default" r:id="rId9"/>
          <w:pgSz w:w="16834" w:h="11909" w:orient="landscape" w:code="9"/>
          <w:pgMar w:top="850" w:right="1440" w:bottom="1440" w:left="1440" w:header="720" w:footer="720" w:gutter="0"/>
          <w:pgNumType w:start="1"/>
          <w:cols w:space="720"/>
          <w:docGrid w:linePitch="299"/>
        </w:sectPr>
      </w:pPr>
    </w:p>
    <w:p w14:paraId="3359C77A" w14:textId="77777777" w:rsidR="00BB6C85" w:rsidRPr="00F569A2" w:rsidRDefault="009E729A" w:rsidP="0029737F">
      <w:pPr>
        <w:spacing w:before="120" w:line="240" w:lineRule="auto"/>
        <w:rPr>
          <w:rFonts w:ascii="Sylfaen" w:eastAsia="Merriweather" w:hAnsi="Sylfaen" w:cstheme="minorHAnsi"/>
          <w:b/>
          <w:sz w:val="20"/>
          <w:szCs w:val="20"/>
        </w:rPr>
      </w:pPr>
      <w:r w:rsidRPr="00F569A2">
        <w:rPr>
          <w:rFonts w:ascii="Sylfaen" w:eastAsia="Merriweather" w:hAnsi="Sylfaen" w:cstheme="minorHAnsi"/>
          <w:b/>
          <w:sz w:val="20"/>
          <w:szCs w:val="20"/>
        </w:rPr>
        <w:lastRenderedPageBreak/>
        <w:t>ცხრილი N1 - ადამიანური კაპიტალის მიზნების შესრულება</w:t>
      </w:r>
    </w:p>
    <w:tbl>
      <w:tblPr>
        <w:tblStyle w:val="a0"/>
        <w:tblW w:w="14964"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90"/>
        <w:gridCol w:w="1872"/>
        <w:gridCol w:w="6444"/>
        <w:gridCol w:w="2268"/>
        <w:gridCol w:w="2490"/>
      </w:tblGrid>
      <w:tr w:rsidR="00B434D7" w:rsidRPr="00F569A2" w14:paraId="5B50CA0D" w14:textId="77777777" w:rsidTr="00973D56">
        <w:trPr>
          <w:tblHeader/>
        </w:trPr>
        <w:tc>
          <w:tcPr>
            <w:tcW w:w="1890" w:type="dxa"/>
          </w:tcPr>
          <w:p w14:paraId="1646716F" w14:textId="3B25040B" w:rsidR="00BB6C85" w:rsidRPr="00F569A2" w:rsidRDefault="0096558E" w:rsidP="0029737F">
            <w:pPr>
              <w:spacing w:before="120"/>
              <w:jc w:val="center"/>
              <w:rPr>
                <w:rFonts w:ascii="Sylfaen" w:eastAsia="Merriweather" w:hAnsi="Sylfaen" w:cstheme="minorHAnsi"/>
                <w:b/>
                <w:sz w:val="20"/>
                <w:szCs w:val="20"/>
              </w:rPr>
            </w:pPr>
            <w:r w:rsidRPr="00F569A2">
              <w:rPr>
                <w:rFonts w:ascii="Sylfaen" w:eastAsia="Arial Unicode MS" w:hAnsi="Sylfaen" w:cstheme="minorHAnsi"/>
                <w:b/>
                <w:sz w:val="20"/>
                <w:szCs w:val="20"/>
              </w:rPr>
              <w:t>პროგრამის დასახელება და პროგრამული კოდი</w:t>
            </w:r>
          </w:p>
        </w:tc>
        <w:tc>
          <w:tcPr>
            <w:tcW w:w="1872" w:type="dxa"/>
          </w:tcPr>
          <w:p w14:paraId="277A6832" w14:textId="0FE5E099" w:rsidR="00BB6C85" w:rsidRPr="00F569A2" w:rsidRDefault="0096558E" w:rsidP="0029737F">
            <w:pPr>
              <w:spacing w:before="120"/>
              <w:jc w:val="center"/>
              <w:rPr>
                <w:rFonts w:ascii="Sylfaen" w:eastAsia="Merriweather" w:hAnsi="Sylfaen" w:cstheme="minorHAnsi"/>
                <w:b/>
                <w:sz w:val="20"/>
                <w:szCs w:val="20"/>
              </w:rPr>
            </w:pPr>
            <w:r w:rsidRPr="00F569A2">
              <w:rPr>
                <w:rFonts w:ascii="Sylfaen" w:eastAsia="Arial Unicode MS" w:hAnsi="Sylfaen" w:cstheme="minorHAnsi"/>
                <w:b/>
                <w:sz w:val="20"/>
                <w:szCs w:val="20"/>
              </w:rPr>
              <w:t>ადამიანური კაპიტალის მიზანი/DLR</w:t>
            </w:r>
          </w:p>
        </w:tc>
        <w:tc>
          <w:tcPr>
            <w:tcW w:w="6444" w:type="dxa"/>
          </w:tcPr>
          <w:p w14:paraId="1DFC1AD6" w14:textId="77777777" w:rsidR="00BB6C85" w:rsidRPr="00F569A2" w:rsidRDefault="00BB6C85" w:rsidP="0029737F">
            <w:pPr>
              <w:spacing w:before="120"/>
              <w:jc w:val="center"/>
              <w:rPr>
                <w:rFonts w:ascii="Sylfaen" w:eastAsia="Merriweather" w:hAnsi="Sylfaen" w:cstheme="minorHAnsi"/>
                <w:b/>
                <w:sz w:val="20"/>
                <w:szCs w:val="20"/>
              </w:rPr>
            </w:pPr>
          </w:p>
          <w:p w14:paraId="6B9E40F5" w14:textId="505E826C" w:rsidR="00BB6C85" w:rsidRPr="00F569A2" w:rsidRDefault="0096558E" w:rsidP="0029737F">
            <w:pPr>
              <w:spacing w:before="120"/>
              <w:jc w:val="center"/>
              <w:rPr>
                <w:rFonts w:ascii="Sylfaen" w:eastAsia="Merriweather" w:hAnsi="Sylfaen" w:cstheme="minorHAnsi"/>
                <w:b/>
                <w:sz w:val="20"/>
                <w:szCs w:val="20"/>
              </w:rPr>
            </w:pPr>
            <w:r w:rsidRPr="00F569A2">
              <w:rPr>
                <w:rFonts w:ascii="Sylfaen" w:eastAsia="Arial Unicode MS" w:hAnsi="Sylfaen" w:cstheme="minorHAnsi"/>
                <w:b/>
                <w:sz w:val="20"/>
                <w:szCs w:val="20"/>
              </w:rPr>
              <w:t>პროგრესის აღწერა</w:t>
            </w:r>
          </w:p>
        </w:tc>
        <w:tc>
          <w:tcPr>
            <w:tcW w:w="2268" w:type="dxa"/>
          </w:tcPr>
          <w:p w14:paraId="312EE034" w14:textId="22462E9A" w:rsidR="00BB6C85" w:rsidRPr="00F569A2" w:rsidRDefault="0096558E" w:rsidP="0029737F">
            <w:pPr>
              <w:spacing w:before="120"/>
              <w:jc w:val="center"/>
              <w:rPr>
                <w:rFonts w:ascii="Sylfaen" w:eastAsia="Merriweather" w:hAnsi="Sylfaen" w:cstheme="minorHAnsi"/>
                <w:b/>
                <w:sz w:val="20"/>
                <w:szCs w:val="20"/>
              </w:rPr>
            </w:pPr>
            <w:r w:rsidRPr="00F569A2">
              <w:rPr>
                <w:rFonts w:ascii="Sylfaen" w:eastAsia="Arial Unicode MS" w:hAnsi="Sylfaen" w:cstheme="minorHAnsi"/>
                <w:b/>
                <w:sz w:val="20"/>
                <w:szCs w:val="20"/>
              </w:rPr>
              <w:t>202</w:t>
            </w:r>
            <w:r w:rsidR="00D90DEC" w:rsidRPr="00F569A2">
              <w:rPr>
                <w:rFonts w:ascii="Sylfaen" w:eastAsia="Arial Unicode MS" w:hAnsi="Sylfaen" w:cstheme="minorHAnsi"/>
                <w:b/>
                <w:sz w:val="20"/>
                <w:szCs w:val="20"/>
              </w:rPr>
              <w:t>5</w:t>
            </w:r>
            <w:r w:rsidRPr="00F569A2">
              <w:rPr>
                <w:rFonts w:ascii="Sylfaen" w:eastAsia="Arial Unicode MS" w:hAnsi="Sylfaen" w:cstheme="minorHAnsi"/>
                <w:b/>
                <w:sz w:val="20"/>
                <w:szCs w:val="20"/>
              </w:rPr>
              <w:t xml:space="preserve"> წლის</w:t>
            </w:r>
            <w:r w:rsidR="0029737F" w:rsidRPr="00F569A2">
              <w:rPr>
                <w:rFonts w:ascii="Sylfaen" w:eastAsia="Arial Unicode MS" w:hAnsi="Sylfaen" w:cstheme="minorHAnsi"/>
                <w:b/>
                <w:sz w:val="20"/>
                <w:szCs w:val="20"/>
                <w:lang w:val="en-US"/>
              </w:rPr>
              <w:t xml:space="preserve"> </w:t>
            </w:r>
            <w:r w:rsidRPr="00F569A2">
              <w:rPr>
                <w:rFonts w:ascii="Sylfaen" w:eastAsia="Arial Unicode MS" w:hAnsi="Sylfaen" w:cstheme="minorHAnsi"/>
                <w:b/>
                <w:sz w:val="20"/>
                <w:szCs w:val="20"/>
              </w:rPr>
              <w:t>მაჩვენებლის პროგრესის სტატუსი</w:t>
            </w:r>
          </w:p>
        </w:tc>
        <w:tc>
          <w:tcPr>
            <w:tcW w:w="2490" w:type="dxa"/>
          </w:tcPr>
          <w:p w14:paraId="6E5C05A0" w14:textId="14DA50B0" w:rsidR="00BB6C85" w:rsidRPr="00F569A2" w:rsidRDefault="0096558E" w:rsidP="0029737F">
            <w:pPr>
              <w:spacing w:before="120"/>
              <w:jc w:val="center"/>
              <w:rPr>
                <w:rFonts w:ascii="Sylfaen" w:eastAsia="Merriweather" w:hAnsi="Sylfaen" w:cstheme="minorHAnsi"/>
                <w:b/>
                <w:sz w:val="20"/>
                <w:szCs w:val="20"/>
              </w:rPr>
            </w:pPr>
            <w:r w:rsidRPr="00F569A2">
              <w:rPr>
                <w:rFonts w:ascii="Sylfaen" w:eastAsia="Arial Unicode MS" w:hAnsi="Sylfaen" w:cstheme="minorHAnsi"/>
                <w:b/>
                <w:sz w:val="20"/>
                <w:szCs w:val="20"/>
              </w:rPr>
              <w:t>განმახორციელებელი</w:t>
            </w:r>
          </w:p>
        </w:tc>
      </w:tr>
      <w:tr w:rsidR="00B434D7" w:rsidRPr="00F569A2" w14:paraId="7F7B2C80" w14:textId="77777777" w:rsidTr="00973D56">
        <w:tc>
          <w:tcPr>
            <w:tcW w:w="1890" w:type="dxa"/>
            <w:vAlign w:val="center"/>
          </w:tcPr>
          <w:p w14:paraId="45644989"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F569A2">
              <w:rPr>
                <w:rFonts w:ascii="Sylfaen" w:eastAsia="Merriweather" w:hAnsi="Sylfaen" w:cstheme="minorHAnsi"/>
                <w:b/>
                <w:sz w:val="20"/>
                <w:szCs w:val="20"/>
              </w:rPr>
              <w:t xml:space="preserve"> </w:t>
            </w:r>
            <w:r w:rsidRPr="00F569A2">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14:paraId="3365ED6E"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ადამიანური კაპიტალის მიზნები</w:t>
            </w:r>
            <w:r w:rsidR="00DC5A5A" w:rsidRPr="00F569A2">
              <w:rPr>
                <w:rFonts w:ascii="Sylfaen" w:eastAsia="Arial Unicode MS" w:hAnsi="Sylfaen" w:cstheme="minorHAnsi"/>
                <w:sz w:val="20"/>
                <w:szCs w:val="20"/>
                <w:lang w:val="en-US"/>
              </w:rPr>
              <w:t>:</w:t>
            </w:r>
            <w:r w:rsidRPr="00F569A2">
              <w:rPr>
                <w:rFonts w:ascii="Sylfaen" w:eastAsia="Arial Unicode MS" w:hAnsi="Sylfaen" w:cstheme="minorHAnsi"/>
                <w:sz w:val="20"/>
                <w:szCs w:val="20"/>
              </w:rPr>
              <w:t xml:space="preserve"> N1.5.1 (სოციალური);</w:t>
            </w:r>
          </w:p>
          <w:p w14:paraId="68525493"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N1.5.2 (სოციალური);</w:t>
            </w:r>
          </w:p>
        </w:tc>
        <w:tc>
          <w:tcPr>
            <w:tcW w:w="6444" w:type="dxa"/>
          </w:tcPr>
          <w:p w14:paraId="39836D69" w14:textId="12940BB2" w:rsidR="000530C8" w:rsidRPr="00F569A2" w:rsidRDefault="000530C8" w:rsidP="0029737F">
            <w:pPr>
              <w:spacing w:before="120"/>
              <w:jc w:val="both"/>
              <w:rPr>
                <w:rFonts w:ascii="Sylfaen" w:eastAsia="Arial Unicode MS" w:hAnsi="Sylfaen" w:cstheme="minorHAnsi"/>
                <w:sz w:val="20"/>
                <w:szCs w:val="20"/>
              </w:rPr>
            </w:pPr>
            <w:r w:rsidRPr="008311F9">
              <w:rPr>
                <w:rFonts w:ascii="Sylfaen" w:eastAsia="Arial Unicode MS" w:hAnsi="Sylfaen" w:cstheme="minorHAnsi"/>
                <w:b/>
                <w:bCs/>
                <w:i/>
                <w:iCs/>
                <w:sz w:val="20"/>
                <w:szCs w:val="20"/>
              </w:rPr>
              <w:t>ადამიანური კაპიტალის პროგრამის N1.5.1 და N1.5.2</w:t>
            </w:r>
            <w:r w:rsidRPr="00F569A2">
              <w:rPr>
                <w:rFonts w:ascii="Sylfaen" w:eastAsia="Arial Unicode MS" w:hAnsi="Sylfaen" w:cstheme="minorHAnsi"/>
                <w:sz w:val="20"/>
                <w:szCs w:val="20"/>
              </w:rPr>
              <w:t xml:space="preserve"> მიზნების ფარგლებში განხორციელდა სოციალურად დაუცველი ოჯახების სოციალურ-ეკონომიკური მდგომარეობის შეფასება ტეს</w:t>
            </w:r>
            <w:r w:rsidR="00412E46" w:rsidRPr="00F569A2">
              <w:rPr>
                <w:rFonts w:ascii="Sylfaen" w:eastAsia="Arial Unicode MS" w:hAnsi="Sylfaen" w:cstheme="minorHAnsi"/>
                <w:sz w:val="20"/>
                <w:szCs w:val="20"/>
              </w:rPr>
              <w:t>ტ</w:t>
            </w:r>
            <w:r w:rsidRPr="00F569A2">
              <w:rPr>
                <w:rFonts w:ascii="Sylfaen" w:eastAsia="Arial Unicode MS" w:hAnsi="Sylfaen" w:cstheme="minorHAnsi"/>
                <w:sz w:val="20"/>
                <w:szCs w:val="20"/>
              </w:rPr>
              <w:t>ირების რეჟიმში, ახალი მეთოდოლოგიისა და დეკლარაციის ახალი ფორმის მეშვეობით.</w:t>
            </w:r>
          </w:p>
          <w:p w14:paraId="0A09AED4" w14:textId="5B5DA0F1" w:rsidR="00791F95" w:rsidRDefault="00791F95" w:rsidP="0029737F">
            <w:pP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ა</w:t>
            </w:r>
            <w:r w:rsidR="0096558E" w:rsidRPr="00F569A2">
              <w:rPr>
                <w:rFonts w:ascii="Sylfaen" w:eastAsia="Arial Unicode MS" w:hAnsi="Sylfaen" w:cstheme="minorHAnsi"/>
                <w:sz w:val="20"/>
                <w:szCs w:val="20"/>
              </w:rPr>
              <w:t xml:space="preserve">დამიანური კაპიტალის პროგრამის N1.5.2 მიზნის ფარგლებში </w:t>
            </w:r>
            <w:r w:rsidR="000530C8" w:rsidRPr="00F569A2">
              <w:rPr>
                <w:rFonts w:ascii="Sylfaen" w:eastAsia="Arial Unicode MS" w:hAnsi="Sylfaen" w:cstheme="minorHAnsi"/>
                <w:sz w:val="20"/>
                <w:szCs w:val="20"/>
              </w:rPr>
              <w:t>გრძელდ</w:t>
            </w:r>
            <w:r w:rsidR="00B04464">
              <w:rPr>
                <w:rFonts w:ascii="Sylfaen" w:eastAsia="Arial Unicode MS" w:hAnsi="Sylfaen" w:cstheme="minorHAnsi"/>
                <w:sz w:val="20"/>
                <w:szCs w:val="20"/>
              </w:rPr>
              <w:t>ებ</w:t>
            </w:r>
            <w:r w:rsidR="000530C8" w:rsidRPr="00F569A2">
              <w:rPr>
                <w:rFonts w:ascii="Sylfaen" w:eastAsia="Arial Unicode MS" w:hAnsi="Sylfaen" w:cstheme="minorHAnsi"/>
                <w:sz w:val="20"/>
                <w:szCs w:val="20"/>
              </w:rPr>
              <w:t xml:space="preserve">ა </w:t>
            </w:r>
            <w:r w:rsidR="0096558E" w:rsidRPr="00F569A2">
              <w:rPr>
                <w:rFonts w:ascii="Sylfaen" w:eastAsia="Arial Unicode MS" w:hAnsi="Sylfaen" w:cstheme="minorHAnsi"/>
                <w:sz w:val="20"/>
                <w:szCs w:val="20"/>
              </w:rPr>
              <w:t>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w:t>
            </w:r>
            <w:r w:rsidR="00B04464">
              <w:rPr>
                <w:rFonts w:ascii="Sylfaen" w:eastAsia="Arial Unicode MS" w:hAnsi="Sylfaen" w:cstheme="minorHAnsi"/>
                <w:sz w:val="20"/>
                <w:szCs w:val="20"/>
              </w:rPr>
              <w:t xml:space="preserve">, </w:t>
            </w:r>
            <w:r w:rsidR="0096558E" w:rsidRPr="00F569A2">
              <w:rPr>
                <w:rFonts w:ascii="Sylfaen" w:eastAsia="Arial Unicode MS" w:hAnsi="Sylfaen" w:cstheme="minorHAnsi"/>
                <w:sz w:val="20"/>
                <w:szCs w:val="20"/>
              </w:rPr>
              <w:t xml:space="preserve"> </w:t>
            </w:r>
            <w:r w:rsidR="00FB0EC2" w:rsidRPr="00F569A2">
              <w:rPr>
                <w:rFonts w:ascii="Sylfaen" w:eastAsia="Arial Unicode MS" w:hAnsi="Sylfaen" w:cstheme="minorHAnsi"/>
                <w:sz w:val="20"/>
                <w:szCs w:val="20"/>
              </w:rPr>
              <w:t>ინფორმაციული ტექნოლოგიების სააგენტოსთან ერთად.</w:t>
            </w:r>
          </w:p>
          <w:p w14:paraId="02091F1A" w14:textId="4EDE6733" w:rsidR="00B04464" w:rsidRPr="00F569A2" w:rsidRDefault="00B04464" w:rsidP="00B04464">
            <w:pPr>
              <w:spacing w:before="120"/>
              <w:jc w:val="both"/>
              <w:rPr>
                <w:rFonts w:ascii="Sylfaen" w:eastAsia="Merriweather" w:hAnsi="Sylfaen" w:cstheme="minorHAnsi"/>
                <w:sz w:val="20"/>
                <w:szCs w:val="20"/>
              </w:rPr>
            </w:pPr>
          </w:p>
        </w:tc>
        <w:tc>
          <w:tcPr>
            <w:tcW w:w="2268" w:type="dxa"/>
            <w:vAlign w:val="center"/>
          </w:tcPr>
          <w:p w14:paraId="32FAE6A3" w14:textId="77777777" w:rsidR="00BB6C85" w:rsidRPr="00F569A2" w:rsidRDefault="00504D7B" w:rsidP="0029737F">
            <w:pPr>
              <w:spacing w:before="120"/>
              <w:jc w:val="center"/>
              <w:rPr>
                <w:rFonts w:ascii="Sylfaen" w:eastAsia="Merriweather" w:hAnsi="Sylfaen" w:cstheme="minorHAnsi"/>
                <w:sz w:val="20"/>
                <w:szCs w:val="20"/>
              </w:rPr>
            </w:pPr>
            <w:r w:rsidRPr="00F569A2">
              <w:rPr>
                <w:rFonts w:ascii="Sylfaen" w:hAnsi="Sylfaen" w:cstheme="minorHAnsi"/>
                <w:sz w:val="20"/>
                <w:szCs w:val="20"/>
              </w:rPr>
              <w:t xml:space="preserve">მიმდინარეობს მუშაობა </w:t>
            </w:r>
            <w:r w:rsidR="0096558E" w:rsidRPr="00F569A2">
              <w:rPr>
                <w:rFonts w:ascii="Sylfaen" w:eastAsia="Arial Unicode MS" w:hAnsi="Sylfaen" w:cstheme="minorHAnsi"/>
                <w:sz w:val="20"/>
                <w:szCs w:val="20"/>
              </w:rPr>
              <w:t>1.5.</w:t>
            </w:r>
            <w:r w:rsidRPr="00F569A2">
              <w:rPr>
                <w:rFonts w:ascii="Sylfaen" w:eastAsia="Arial Unicode MS" w:hAnsi="Sylfaen" w:cstheme="minorHAnsi"/>
                <w:sz w:val="20"/>
                <w:szCs w:val="20"/>
              </w:rPr>
              <w:t>2-ის</w:t>
            </w:r>
            <w:r w:rsidR="0096558E"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შესრულების მიზნით</w:t>
            </w:r>
          </w:p>
        </w:tc>
        <w:tc>
          <w:tcPr>
            <w:tcW w:w="2490" w:type="dxa"/>
            <w:vAlign w:val="center"/>
          </w:tcPr>
          <w:p w14:paraId="5E6ECBEA"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5B91B28A"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სოციალური მომსახურების სააგენტო</w:t>
            </w:r>
          </w:p>
        </w:tc>
      </w:tr>
      <w:tr w:rsidR="00B434D7" w:rsidRPr="00F569A2" w14:paraId="002B7B3F" w14:textId="77777777" w:rsidTr="00973D56">
        <w:tc>
          <w:tcPr>
            <w:tcW w:w="1890" w:type="dxa"/>
            <w:vAlign w:val="center"/>
          </w:tcPr>
          <w:p w14:paraId="33671892" w14:textId="77777777" w:rsidR="00791F95" w:rsidRPr="00F569A2" w:rsidRDefault="00260ADF" w:rsidP="0029737F">
            <w:pPr>
              <w:pBdr>
                <w:top w:val="nil"/>
                <w:left w:val="nil"/>
                <w:bottom w:val="nil"/>
                <w:right w:val="nil"/>
                <w:between w:val="nil"/>
              </w:pBd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F569A2">
              <w:rPr>
                <w:rFonts w:ascii="Sylfaen" w:eastAsia="Merriweather" w:hAnsi="Sylfaen" w:cstheme="minorHAnsi"/>
                <w:b/>
                <w:sz w:val="20"/>
                <w:szCs w:val="20"/>
              </w:rPr>
              <w:t xml:space="preserve"> </w:t>
            </w:r>
            <w:r w:rsidRPr="00F569A2">
              <w:rPr>
                <w:rFonts w:ascii="Sylfaen" w:eastAsia="Arial Unicode MS" w:hAnsi="Sylfaen" w:cstheme="minorHAnsi"/>
                <w:sz w:val="20"/>
                <w:szCs w:val="20"/>
              </w:rPr>
              <w:t>სოციალური დაცვის პროგრამების მართვა (27 01 04)</w:t>
            </w:r>
          </w:p>
        </w:tc>
        <w:tc>
          <w:tcPr>
            <w:tcW w:w="1872" w:type="dxa"/>
            <w:vAlign w:val="center"/>
          </w:tcPr>
          <w:p w14:paraId="15266C70" w14:textId="77777777" w:rsidR="00791F95" w:rsidRPr="00F569A2" w:rsidRDefault="00260ADF" w:rsidP="0029737F">
            <w:pPr>
              <w:pBdr>
                <w:top w:val="nil"/>
                <w:left w:val="nil"/>
                <w:bottom w:val="nil"/>
                <w:right w:val="nil"/>
                <w:between w:val="nil"/>
              </w:pBd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ადამიანური კაპიტალის მიზ</w:t>
            </w:r>
            <w:r w:rsidR="006B0C33" w:rsidRPr="00F569A2">
              <w:rPr>
                <w:rFonts w:ascii="Sylfaen" w:eastAsia="Arial Unicode MS" w:hAnsi="Sylfaen" w:cstheme="minorHAnsi"/>
                <w:sz w:val="20"/>
                <w:szCs w:val="20"/>
              </w:rPr>
              <w:t>ა</w:t>
            </w:r>
            <w:r w:rsidRPr="00F569A2">
              <w:rPr>
                <w:rFonts w:ascii="Sylfaen" w:eastAsia="Arial Unicode MS" w:hAnsi="Sylfaen" w:cstheme="minorHAnsi"/>
                <w:sz w:val="20"/>
                <w:szCs w:val="20"/>
              </w:rPr>
              <w:t>ნი N1.6 (სოციალური დაცვა)</w:t>
            </w:r>
          </w:p>
        </w:tc>
        <w:tc>
          <w:tcPr>
            <w:tcW w:w="6444" w:type="dxa"/>
          </w:tcPr>
          <w:p w14:paraId="58185BB8" w14:textId="77777777" w:rsidR="00D97246" w:rsidRPr="00B04464" w:rsidRDefault="00D97246" w:rsidP="00D97246">
            <w:pPr>
              <w:spacing w:before="120"/>
              <w:jc w:val="both"/>
              <w:rPr>
                <w:rFonts w:ascii="Sylfaen" w:eastAsia="Arial Unicode MS" w:hAnsi="Sylfaen" w:cstheme="minorHAnsi"/>
                <w:sz w:val="20"/>
                <w:szCs w:val="20"/>
              </w:rPr>
            </w:pPr>
            <w:r>
              <w:rPr>
                <w:rFonts w:ascii="Sylfaen" w:eastAsia="Arial Unicode MS" w:hAnsi="Sylfaen" w:cstheme="minorHAnsi"/>
                <w:sz w:val="20"/>
                <w:szCs w:val="20"/>
              </w:rPr>
              <w:t>N</w:t>
            </w:r>
            <w:r w:rsidRPr="00B04464">
              <w:rPr>
                <w:rFonts w:ascii="Sylfaen" w:eastAsia="Arial Unicode MS" w:hAnsi="Sylfaen" w:cstheme="minorHAnsi"/>
                <w:sz w:val="20"/>
                <w:szCs w:val="20"/>
              </w:rPr>
              <w:t xml:space="preserve"> 1.</w:t>
            </w:r>
            <w:r>
              <w:rPr>
                <w:rFonts w:ascii="Sylfaen" w:eastAsia="Arial Unicode MS" w:hAnsi="Sylfaen" w:cstheme="minorHAnsi"/>
                <w:sz w:val="20"/>
                <w:szCs w:val="20"/>
              </w:rPr>
              <w:t xml:space="preserve">6 მიზნის ფარგლებში </w:t>
            </w:r>
            <w:r w:rsidRPr="00B04464">
              <w:rPr>
                <w:rFonts w:ascii="Sylfaen" w:eastAsia="Arial Unicode MS" w:hAnsi="Sylfaen" w:cstheme="minorHAnsi"/>
                <w:sz w:val="20"/>
                <w:szCs w:val="20"/>
              </w:rPr>
              <w:t xml:space="preserve">ახალი მეთოდოლოგიის დანერგვისთვის </w:t>
            </w:r>
            <w:r>
              <w:rPr>
                <w:rFonts w:ascii="Sylfaen" w:eastAsia="Arial Unicode MS" w:hAnsi="Sylfaen" w:cstheme="minorHAnsi"/>
                <w:sz w:val="20"/>
                <w:szCs w:val="20"/>
              </w:rPr>
              <w:t xml:space="preserve">სარეიტინგო ქულის დათვლის სისტემაში, </w:t>
            </w:r>
            <w:r w:rsidRPr="00B04464">
              <w:rPr>
                <w:rFonts w:ascii="Sylfaen" w:eastAsia="Arial Unicode MS" w:hAnsi="Sylfaen" w:cstheme="minorHAnsi"/>
                <w:sz w:val="20"/>
                <w:szCs w:val="20"/>
              </w:rPr>
              <w:t xml:space="preserve">სამინისტროს ინფორმაციული ტექნოლოგიების სააგენტოს (ITA) ინფორმაციით, ე.წ. „ვირტუალური ქულის დათვლასთან დაკავშირებით სამუშაოები ჩატარდა ორ ეტაპად. პირველ ეტაპზე მონაცემთა ბაზაში შეიქმნა ახალი ცხრილები, რომლებშიც ხდება ოჯახის  დეკლარაციების კოპირება  პერიოდულად, რათა  მოხდეს ვირტუალური ქულის დათვლა. მეორე ეტაპისთვის შეიქმნა სპეციალური აპლიკაცია, </w:t>
            </w:r>
            <w:r>
              <w:rPr>
                <w:rFonts w:ascii="Sylfaen" w:eastAsia="Arial Unicode MS" w:hAnsi="Sylfaen" w:cstheme="minorHAnsi"/>
                <w:sz w:val="20"/>
                <w:szCs w:val="20"/>
              </w:rPr>
              <w:t>რომელიც</w:t>
            </w:r>
            <w:r w:rsidRPr="00B04464">
              <w:rPr>
                <w:rFonts w:ascii="Sylfaen" w:eastAsia="Arial Unicode MS" w:hAnsi="Sylfaen" w:cstheme="minorHAnsi"/>
                <w:sz w:val="20"/>
                <w:szCs w:val="20"/>
              </w:rPr>
              <w:t xml:space="preserve"> ანახლებს ოჯახის დეკლარაციის მონაცემებს სხვადასხვა ადმინისტრაციული ორგანოებიდან თუ კერძო სამართლის იურიდიული პირებიდან. ბაზაში </w:t>
            </w:r>
            <w:r>
              <w:rPr>
                <w:rFonts w:ascii="Sylfaen" w:eastAsia="Arial Unicode MS" w:hAnsi="Sylfaen" w:cstheme="minorHAnsi"/>
                <w:sz w:val="20"/>
                <w:szCs w:val="20"/>
              </w:rPr>
              <w:t xml:space="preserve">ორივე </w:t>
            </w:r>
            <w:r w:rsidRPr="00B04464">
              <w:rPr>
                <w:rFonts w:ascii="Sylfaen" w:eastAsia="Arial Unicode MS" w:hAnsi="Sylfaen" w:cstheme="minorHAnsi"/>
                <w:sz w:val="20"/>
                <w:szCs w:val="20"/>
              </w:rPr>
              <w:t>პროცედურის გაშვება ხდება მანუალურად</w:t>
            </w:r>
            <w:r>
              <w:rPr>
                <w:rFonts w:ascii="Sylfaen" w:eastAsia="Arial Unicode MS" w:hAnsi="Sylfaen" w:cstheme="minorHAnsi"/>
                <w:sz w:val="20"/>
                <w:szCs w:val="20"/>
              </w:rPr>
              <w:t xml:space="preserve">. </w:t>
            </w:r>
            <w:r w:rsidRPr="00B04464">
              <w:rPr>
                <w:rFonts w:ascii="Sylfaen" w:eastAsia="Arial Unicode MS" w:hAnsi="Sylfaen" w:cstheme="minorHAnsi"/>
                <w:sz w:val="20"/>
                <w:szCs w:val="20"/>
              </w:rPr>
              <w:t xml:space="preserve">მე-2 ეტაპზე ხდება სარეიტინგო ქულის გადათვლა. </w:t>
            </w:r>
          </w:p>
          <w:p w14:paraId="7E1ABE87" w14:textId="55FF36EC" w:rsidR="00791F95" w:rsidRPr="00F569A2" w:rsidRDefault="00D97246" w:rsidP="0029737F">
            <w:pPr>
              <w:pStyle w:val="xmsonormal"/>
              <w:jc w:val="both"/>
              <w:rPr>
                <w:rFonts w:ascii="Sylfaen" w:eastAsia="Arial Unicode MS" w:hAnsi="Sylfaen" w:cstheme="minorHAnsi"/>
                <w:sz w:val="20"/>
                <w:szCs w:val="20"/>
              </w:rPr>
            </w:pPr>
            <w:r w:rsidRPr="00B04464">
              <w:rPr>
                <w:rFonts w:ascii="Sylfaen" w:eastAsia="Arial Unicode MS" w:hAnsi="Sylfaen" w:cstheme="minorHAnsi"/>
                <w:sz w:val="20"/>
                <w:szCs w:val="20"/>
              </w:rPr>
              <w:lastRenderedPageBreak/>
              <w:t>მთლიან მონაცემთა ბაზაში არსებულ შინამეურნეობებზე სარეიტინგო ქულა ზემოაღნიშნული პრინციპებით დათვლილია ორჯერ. მიმდინარე წლის პირველ კვარტალში განხორციელდა  მონაცემების ტესტირება. </w:t>
            </w:r>
          </w:p>
        </w:tc>
        <w:tc>
          <w:tcPr>
            <w:tcW w:w="2268" w:type="dxa"/>
            <w:vAlign w:val="center"/>
          </w:tcPr>
          <w:p w14:paraId="630C49EF" w14:textId="77777777" w:rsidR="00791F95" w:rsidRPr="00F569A2" w:rsidRDefault="00260ADF" w:rsidP="0029737F">
            <w:pPr>
              <w:spacing w:before="120"/>
              <w:jc w:val="center"/>
              <w:rPr>
                <w:rFonts w:ascii="Sylfaen" w:eastAsia="Merriweather" w:hAnsi="Sylfaen" w:cstheme="minorHAnsi"/>
                <w:sz w:val="20"/>
                <w:szCs w:val="20"/>
              </w:rPr>
            </w:pPr>
            <w:r w:rsidRPr="00F569A2">
              <w:rPr>
                <w:rFonts w:ascii="Sylfaen" w:hAnsi="Sylfaen" w:cstheme="minorHAnsi"/>
                <w:sz w:val="20"/>
                <w:szCs w:val="20"/>
              </w:rPr>
              <w:lastRenderedPageBreak/>
              <w:t xml:space="preserve">მიმდინარეობს მუშაობა </w:t>
            </w:r>
            <w:r w:rsidRPr="00F569A2">
              <w:rPr>
                <w:rFonts w:ascii="Sylfaen" w:eastAsia="Arial Unicode MS" w:hAnsi="Sylfaen" w:cstheme="minorHAnsi"/>
                <w:sz w:val="20"/>
                <w:szCs w:val="20"/>
              </w:rPr>
              <w:t>1.6-ის შესრულების მიზნით</w:t>
            </w:r>
          </w:p>
        </w:tc>
        <w:tc>
          <w:tcPr>
            <w:tcW w:w="2490" w:type="dxa"/>
            <w:vAlign w:val="center"/>
          </w:tcPr>
          <w:p w14:paraId="697D50A1" w14:textId="2281F4FA" w:rsidR="00260ADF" w:rsidRPr="00F569A2" w:rsidRDefault="00260ADF"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78B2588" w14:textId="77777777" w:rsidR="00791F95" w:rsidRPr="00F569A2" w:rsidRDefault="00260ADF"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სსიპ - სოციალური მომსახურების სააგენტო</w:t>
            </w:r>
          </w:p>
        </w:tc>
      </w:tr>
      <w:tr w:rsidR="00B434D7" w:rsidRPr="00F569A2" w14:paraId="08377C9B" w14:textId="77777777" w:rsidTr="00973D56">
        <w:tc>
          <w:tcPr>
            <w:tcW w:w="1890" w:type="dxa"/>
            <w:vAlign w:val="center"/>
          </w:tcPr>
          <w:p w14:paraId="1F23D324"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დასაქმების ხელშეწყობის მომსახურებათა მართვა </w:t>
            </w:r>
          </w:p>
          <w:p w14:paraId="3C67C8D9"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Merriweather" w:hAnsi="Sylfaen" w:cstheme="minorHAnsi"/>
                <w:sz w:val="20"/>
                <w:szCs w:val="20"/>
              </w:rPr>
              <w:t>(27 01 08)</w:t>
            </w:r>
          </w:p>
        </w:tc>
        <w:tc>
          <w:tcPr>
            <w:tcW w:w="1872" w:type="dxa"/>
            <w:vAlign w:val="center"/>
          </w:tcPr>
          <w:p w14:paraId="7490FA9B" w14:textId="77777777" w:rsidR="00BB6C85" w:rsidRPr="00F569A2" w:rsidRDefault="00260ADF"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ადამიანური კაპიტალის მიზ</w:t>
            </w:r>
            <w:r w:rsidR="006B0C33" w:rsidRPr="00F569A2">
              <w:rPr>
                <w:rFonts w:ascii="Sylfaen" w:eastAsia="Arial Unicode MS" w:hAnsi="Sylfaen" w:cstheme="minorHAnsi"/>
                <w:sz w:val="20"/>
                <w:szCs w:val="20"/>
              </w:rPr>
              <w:t>ა</w:t>
            </w:r>
            <w:r w:rsidRPr="00F569A2">
              <w:rPr>
                <w:rFonts w:ascii="Sylfaen" w:eastAsia="Arial Unicode MS" w:hAnsi="Sylfaen" w:cstheme="minorHAnsi"/>
                <w:sz w:val="20"/>
                <w:szCs w:val="20"/>
              </w:rPr>
              <w:t xml:space="preserve">ნი N2.4 </w:t>
            </w:r>
            <w:r w:rsidR="0096558E" w:rsidRPr="00F569A2">
              <w:rPr>
                <w:rFonts w:ascii="Sylfaen" w:eastAsia="Arial Unicode MS" w:hAnsi="Sylfaen" w:cstheme="minorHAnsi"/>
                <w:sz w:val="20"/>
                <w:szCs w:val="20"/>
              </w:rPr>
              <w:t>(დასაქმება)</w:t>
            </w:r>
          </w:p>
        </w:tc>
        <w:tc>
          <w:tcPr>
            <w:tcW w:w="6444" w:type="dxa"/>
            <w:shd w:val="clear" w:color="auto" w:fill="auto"/>
          </w:tcPr>
          <w:p w14:paraId="2E26B3BB" w14:textId="3AEAD965" w:rsidR="002C7D29" w:rsidRPr="00F569A2" w:rsidRDefault="005D7AAD" w:rsidP="002C7D29">
            <w:pPr>
              <w:spacing w:before="100" w:beforeAutospacing="1" w:after="100" w:afterAutospacing="1"/>
              <w:jc w:val="both"/>
              <w:rPr>
                <w:rFonts w:ascii="Sylfaen" w:eastAsia="Arial Unicode MS" w:hAnsi="Sylfaen" w:cstheme="minorHAnsi"/>
                <w:sz w:val="20"/>
                <w:szCs w:val="20"/>
              </w:rPr>
            </w:pPr>
            <w:r>
              <w:rPr>
                <w:rFonts w:ascii="Sylfaen" w:eastAsia="Merriweather" w:hAnsi="Sylfaen" w:cstheme="minorHAnsi"/>
                <w:b/>
                <w:i/>
                <w:sz w:val="20"/>
                <w:szCs w:val="20"/>
              </w:rPr>
              <w:t>მიზანი</w:t>
            </w:r>
            <w:r w:rsidRPr="00F569A2">
              <w:rPr>
                <w:rFonts w:ascii="Sylfaen" w:eastAsia="Merriweather" w:hAnsi="Sylfaen" w:cstheme="minorHAnsi"/>
                <w:b/>
                <w:i/>
                <w:sz w:val="20"/>
                <w:szCs w:val="20"/>
              </w:rPr>
              <w:t xml:space="preserve"> </w:t>
            </w:r>
            <w:r w:rsidR="00452F4F" w:rsidRPr="00F569A2">
              <w:rPr>
                <w:rFonts w:ascii="Sylfaen" w:eastAsia="Merriweather" w:hAnsi="Sylfaen" w:cstheme="minorHAnsi"/>
                <w:b/>
                <w:i/>
                <w:sz w:val="20"/>
                <w:szCs w:val="20"/>
              </w:rPr>
              <w:t>2.4-ის ფარგლებში,</w:t>
            </w:r>
            <w:r w:rsidR="00452F4F" w:rsidRPr="00F569A2">
              <w:rPr>
                <w:rFonts w:ascii="Sylfaen" w:eastAsia="Merriweather" w:hAnsi="Sylfaen" w:cstheme="minorHAnsi"/>
                <w:sz w:val="20"/>
                <w:szCs w:val="20"/>
              </w:rPr>
              <w:t xml:space="preserve"> </w:t>
            </w:r>
            <w:r w:rsidR="002C7D29" w:rsidRPr="00F569A2">
              <w:rPr>
                <w:rFonts w:ascii="Sylfaen" w:eastAsia="Arial Unicode MS" w:hAnsi="Sylfaen" w:cstheme="minorHAnsi"/>
                <w:sz w:val="20"/>
                <w:szCs w:val="20"/>
              </w:rPr>
              <w:t xml:space="preserve">დასაქმების ხელშეწყობის სახელმწიფო სააგენტომ არაერთი სამუშაო შეხვედრა გამართა მსოფლიო ბანკის წარმომადგენლებთან. </w:t>
            </w:r>
          </w:p>
          <w:p w14:paraId="1DC9E67A" w14:textId="4925FFD7" w:rsidR="002C7D29" w:rsidRPr="00F569A2" w:rsidRDefault="002C7D29" w:rsidP="002C7D29">
            <w:pPr>
              <w:spacing w:before="100" w:beforeAutospacing="1" w:after="100" w:afterAutospacing="1"/>
              <w:jc w:val="both"/>
              <w:rPr>
                <w:rFonts w:ascii="Sylfaen" w:eastAsia="Arial Unicode MS" w:hAnsi="Sylfaen" w:cstheme="minorHAnsi"/>
                <w:sz w:val="20"/>
                <w:szCs w:val="20"/>
              </w:rPr>
            </w:pPr>
            <w:r w:rsidRPr="00F569A2">
              <w:rPr>
                <w:rFonts w:ascii="Sylfaen" w:eastAsia="Arial Unicode MS" w:hAnsi="Sylfaen" w:cstheme="minorHAnsi"/>
                <w:sz w:val="20"/>
                <w:szCs w:val="20"/>
              </w:rPr>
              <w:t>ამავდროულად, სააგენტომ გამართა შეხვედრები საფრანგეთის განვითარების სააგენტოსთან (AFD) „ტექნიკური დახმარების, საქართველოს</w:t>
            </w:r>
            <w:r w:rsidRPr="00F569A2">
              <w:rPr>
                <w:rFonts w:ascii="Sylfaen" w:eastAsia="Arial Unicode MS" w:hAnsi="Sylfaen" w:cstheme="minorHAnsi"/>
                <w:sz w:val="20"/>
                <w:szCs w:val="20"/>
                <w:lang w:val="en-US"/>
              </w:rPr>
              <w:t xml:space="preserve"> </w:t>
            </w:r>
            <w:r w:rsidRPr="00F569A2">
              <w:rPr>
                <w:rFonts w:ascii="Sylfaen" w:eastAsia="Arial Unicode MS" w:hAnsi="Sylfaen" w:cstheme="minorHAnsi"/>
                <w:sz w:val="20"/>
                <w:szCs w:val="20"/>
              </w:rPr>
              <w:t>მთავრობისთვის ადამიანური კაპიტალის განვითარების პროგრამის“ ფარგლებში. გამოიკვეთა ძირითადი საკითხები, სადაც შესაძლებელია სააგენტოს მხარდაჭერა. მათ შორის:</w:t>
            </w:r>
          </w:p>
          <w:p w14:paraId="659B8C1E" w14:textId="17129174" w:rsidR="002C7D29" w:rsidRPr="00F569A2" w:rsidRDefault="002C7D29" w:rsidP="002C7D29">
            <w:pPr>
              <w:numPr>
                <w:ilvl w:val="0"/>
                <w:numId w:val="21"/>
              </w:numPr>
              <w:spacing w:before="100" w:beforeAutospacing="1" w:after="100" w:afterAutospacing="1"/>
              <w:rPr>
                <w:rFonts w:ascii="Sylfaen" w:eastAsia="Arial Unicode MS" w:hAnsi="Sylfaen" w:cstheme="minorHAnsi"/>
                <w:sz w:val="20"/>
                <w:szCs w:val="20"/>
              </w:rPr>
            </w:pPr>
            <w:r w:rsidRPr="00F569A2">
              <w:rPr>
                <w:rFonts w:ascii="Sylfaen" w:eastAsia="Arial Unicode MS" w:hAnsi="Sylfaen" w:cstheme="minorHAnsi"/>
                <w:sz w:val="20"/>
                <w:szCs w:val="20"/>
              </w:rPr>
              <w:t>მოთხოვნადი უნარების პროგნოზირების მეთოდოლოგიის შემუშავებაშ</w:t>
            </w:r>
            <w:r w:rsidR="005D7AAD">
              <w:rPr>
                <w:rFonts w:ascii="Sylfaen" w:eastAsia="Arial Unicode MS" w:hAnsi="Sylfaen" w:cstheme="minorHAnsi"/>
                <w:sz w:val="20"/>
                <w:szCs w:val="20"/>
              </w:rPr>
              <w:t>ი</w:t>
            </w:r>
            <w:r w:rsidRPr="00F569A2">
              <w:rPr>
                <w:rFonts w:ascii="Sylfaen" w:eastAsia="Arial Unicode MS" w:hAnsi="Sylfaen" w:cstheme="minorHAnsi"/>
                <w:sz w:val="20"/>
                <w:szCs w:val="20"/>
              </w:rPr>
              <w:t xml:space="preserve"> მხარდაჭერა;</w:t>
            </w:r>
          </w:p>
          <w:p w14:paraId="1B5B44C6" w14:textId="77777777" w:rsidR="002C7D29" w:rsidRPr="00F569A2" w:rsidRDefault="002C7D29" w:rsidP="002C7D29">
            <w:pPr>
              <w:numPr>
                <w:ilvl w:val="0"/>
                <w:numId w:val="21"/>
              </w:numPr>
              <w:spacing w:before="100" w:beforeAutospacing="1" w:after="100" w:afterAutospacing="1"/>
              <w:rPr>
                <w:rFonts w:ascii="Sylfaen" w:eastAsia="Arial Unicode MS" w:hAnsi="Sylfaen" w:cstheme="minorHAnsi"/>
                <w:sz w:val="20"/>
                <w:szCs w:val="20"/>
              </w:rPr>
            </w:pPr>
            <w:r w:rsidRPr="00F569A2">
              <w:rPr>
                <w:rFonts w:ascii="Sylfaen" w:eastAsia="Arial Unicode MS" w:hAnsi="Sylfaen" w:cstheme="minorHAnsi"/>
                <w:sz w:val="20"/>
                <w:szCs w:val="20"/>
              </w:rPr>
              <w:t>აღნიშნული პროცესისთვის რელევანტური საერთაშორისო ექსპერტის დაქირავების საჭიროება;</w:t>
            </w:r>
          </w:p>
          <w:p w14:paraId="176A2CA9" w14:textId="77777777" w:rsidR="002C7D29" w:rsidRPr="00F569A2" w:rsidRDefault="002C7D29" w:rsidP="002C7D29">
            <w:pPr>
              <w:numPr>
                <w:ilvl w:val="0"/>
                <w:numId w:val="21"/>
              </w:numPr>
              <w:spacing w:before="100" w:beforeAutospacing="1" w:after="100" w:afterAutospacing="1"/>
              <w:rPr>
                <w:rFonts w:ascii="Sylfaen" w:eastAsia="Arial Unicode MS" w:hAnsi="Sylfaen" w:cstheme="minorHAnsi"/>
                <w:sz w:val="20"/>
                <w:szCs w:val="20"/>
              </w:rPr>
            </w:pPr>
            <w:r w:rsidRPr="00F569A2">
              <w:rPr>
                <w:rFonts w:ascii="Sylfaen" w:eastAsia="Arial Unicode MS" w:hAnsi="Sylfaen" w:cstheme="minorHAnsi"/>
                <w:sz w:val="20"/>
                <w:szCs w:val="20"/>
              </w:rPr>
              <w:t>სამოქმედო სტრატეგიის შემუშავება, რომელიც იქნება სტრუქტურულად გამართული.</w:t>
            </w:r>
          </w:p>
          <w:p w14:paraId="04318B33" w14:textId="1DA9290E" w:rsidR="00452F4F" w:rsidRPr="00F569A2" w:rsidRDefault="00452F4F" w:rsidP="003763E2">
            <w:pPr>
              <w:rPr>
                <w:rFonts w:ascii="Sylfaen" w:hAnsi="Sylfaen"/>
                <w:sz w:val="20"/>
                <w:szCs w:val="20"/>
              </w:rPr>
            </w:pPr>
          </w:p>
        </w:tc>
        <w:tc>
          <w:tcPr>
            <w:tcW w:w="2268" w:type="dxa"/>
            <w:vAlign w:val="center"/>
          </w:tcPr>
          <w:p w14:paraId="7BB5E41D" w14:textId="77777777" w:rsidR="00BB6C85" w:rsidRPr="00F569A2" w:rsidRDefault="006B0C33"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გრძელდება </w:t>
            </w:r>
            <w:r w:rsidR="0096558E" w:rsidRPr="00F569A2">
              <w:rPr>
                <w:rFonts w:ascii="Sylfaen" w:eastAsia="Arial Unicode MS" w:hAnsi="Sylfaen" w:cstheme="minorHAnsi"/>
                <w:sz w:val="20"/>
                <w:szCs w:val="20"/>
              </w:rPr>
              <w:t>მუშაობა</w:t>
            </w:r>
          </w:p>
        </w:tc>
        <w:tc>
          <w:tcPr>
            <w:tcW w:w="2490" w:type="dxa"/>
            <w:vAlign w:val="center"/>
          </w:tcPr>
          <w:p w14:paraId="0BFD1C68"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F569A2" w14:paraId="795D2B1E" w14:textId="77777777" w:rsidTr="00973D56">
        <w:tc>
          <w:tcPr>
            <w:tcW w:w="1890" w:type="dxa"/>
            <w:vAlign w:val="center"/>
          </w:tcPr>
          <w:p w14:paraId="53B3E9F9"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tc>
        <w:tc>
          <w:tcPr>
            <w:tcW w:w="1872" w:type="dxa"/>
            <w:vAlign w:val="center"/>
          </w:tcPr>
          <w:p w14:paraId="3823E0FB"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color w:val="000000" w:themeColor="text1"/>
                <w:sz w:val="20"/>
                <w:szCs w:val="20"/>
              </w:rPr>
              <w:t xml:space="preserve">ადამიანური კაპიტალის მიზნები N4.4 (სოციალური); </w:t>
            </w:r>
            <w:r w:rsidRPr="00F569A2">
              <w:rPr>
                <w:rFonts w:ascii="Sylfaen" w:eastAsia="Arial Unicode MS" w:hAnsi="Sylfaen" w:cstheme="minorHAnsi"/>
                <w:color w:val="000000" w:themeColor="text1"/>
                <w:sz w:val="20"/>
                <w:szCs w:val="20"/>
              </w:rPr>
              <w:br/>
              <w:t xml:space="preserve">N3.3.1 </w:t>
            </w:r>
            <w:r w:rsidRPr="00F569A2">
              <w:rPr>
                <w:rFonts w:ascii="Sylfaen" w:eastAsia="Arial Unicode MS" w:hAnsi="Sylfaen" w:cstheme="minorHAnsi"/>
                <w:color w:val="000000" w:themeColor="text1"/>
                <w:sz w:val="20"/>
                <w:szCs w:val="20"/>
              </w:rPr>
              <w:br/>
              <w:t xml:space="preserve"> (დასაქმება)</w:t>
            </w:r>
          </w:p>
        </w:tc>
        <w:tc>
          <w:tcPr>
            <w:tcW w:w="6444" w:type="dxa"/>
          </w:tcPr>
          <w:p w14:paraId="57C1FB9C" w14:textId="351D30ED" w:rsidR="00D44CDD" w:rsidRPr="00F569A2" w:rsidRDefault="005D7AAD" w:rsidP="00D44CDD">
            <w:pPr>
              <w:spacing w:before="100" w:beforeAutospacing="1" w:after="100" w:afterAutospacing="1"/>
              <w:jc w:val="both"/>
              <w:rPr>
                <w:rFonts w:ascii="Sylfaen" w:eastAsia="Arial Unicode MS" w:hAnsi="Sylfaen" w:cstheme="minorHAnsi"/>
                <w:sz w:val="20"/>
                <w:szCs w:val="20"/>
              </w:rPr>
            </w:pPr>
            <w:r>
              <w:rPr>
                <w:rFonts w:ascii="Sylfaen" w:eastAsia="Arial Unicode MS" w:hAnsi="Sylfaen" w:cstheme="minorHAnsi"/>
                <w:b/>
                <w:bCs/>
                <w:i/>
                <w:iCs/>
                <w:sz w:val="20"/>
                <w:szCs w:val="20"/>
              </w:rPr>
              <w:t xml:space="preserve">მიზანი </w:t>
            </w:r>
            <w:r w:rsidR="00D44CDD" w:rsidRPr="003763E2">
              <w:rPr>
                <w:rFonts w:ascii="Sylfaen" w:eastAsia="Arial Unicode MS" w:hAnsi="Sylfaen" w:cstheme="minorHAnsi"/>
                <w:b/>
                <w:bCs/>
                <w:i/>
                <w:iCs/>
                <w:sz w:val="20"/>
                <w:szCs w:val="20"/>
              </w:rPr>
              <w:t>3.3.1-ის ფარგლებში,</w:t>
            </w:r>
            <w:r w:rsidR="00D44CDD" w:rsidRPr="00F569A2">
              <w:rPr>
                <w:rFonts w:ascii="Sylfaen" w:eastAsia="Arial Unicode MS" w:hAnsi="Sylfaen" w:cstheme="minorHAnsi"/>
                <w:sz w:val="20"/>
                <w:szCs w:val="20"/>
              </w:rPr>
              <w:t xml:space="preserve"> საანგარიშო პერიოდში აქტიურად მიმდინარეობდა სამუშაო ჯგუფის საქმიანობა, რომელიც მიზნად ისახავს შრომის ბაზრის მართვის საინფორმაციო სისტემის ფუნქციონალის განვითარებასა და სრულყოფას:</w:t>
            </w:r>
          </w:p>
          <w:p w14:paraId="5ED197F0" w14:textId="240D5647" w:rsidR="00BB6C85" w:rsidRPr="00F569A2" w:rsidRDefault="00D44CDD" w:rsidP="003763E2">
            <w:pPr>
              <w:rPr>
                <w:rFonts w:ascii="Sylfaen" w:eastAsia="Merriweather" w:hAnsi="Sylfaen"/>
                <w:sz w:val="20"/>
                <w:szCs w:val="20"/>
              </w:rPr>
            </w:pPr>
            <w:r w:rsidRPr="00F569A2">
              <w:rPr>
                <w:rFonts w:ascii="Sylfaen" w:eastAsia="Arial Unicode MS" w:hAnsi="Sylfaen" w:cstheme="minorHAnsi"/>
                <w:sz w:val="20"/>
                <w:szCs w:val="20"/>
              </w:rPr>
              <w:t xml:space="preserve">მიმდინარეობს სამუშაოს მაძიებლის მოდულის ტესტირების პროცესი, რომლის მიზანია ფუნქციონალის სიზუსტის, შესაბამისობისა და ეფექტიანობის შეფასება; გრძელდება მუშაობა </w:t>
            </w:r>
            <w:r w:rsidRPr="00F569A2">
              <w:rPr>
                <w:rFonts w:ascii="Sylfaen" w:eastAsia="Arial Unicode MS" w:hAnsi="Sylfaen" w:cstheme="minorHAnsi"/>
                <w:sz w:val="20"/>
                <w:szCs w:val="20"/>
              </w:rPr>
              <w:lastRenderedPageBreak/>
              <w:t>სამოქმედო გეგმით გათვალისწინებულ დანარჩენ მოდულებზე, რაც მოიცავს როგორც ტექნიკურ განვითარებას, ისე შინაარსობრივ ოპტიმიზაციასა და მომხმარებელზე მორგებას.</w:t>
            </w:r>
          </w:p>
        </w:tc>
        <w:tc>
          <w:tcPr>
            <w:tcW w:w="2268" w:type="dxa"/>
            <w:vAlign w:val="center"/>
          </w:tcPr>
          <w:p w14:paraId="29BEAAD4" w14:textId="77777777" w:rsidR="00BB6C85" w:rsidRPr="00F569A2" w:rsidRDefault="006B0C33"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 xml:space="preserve">გრძელდება </w:t>
            </w:r>
            <w:r w:rsidR="0096558E" w:rsidRPr="00F569A2">
              <w:rPr>
                <w:rFonts w:ascii="Sylfaen" w:eastAsia="Arial Unicode MS" w:hAnsi="Sylfaen" w:cstheme="minorHAnsi"/>
                <w:sz w:val="20"/>
                <w:szCs w:val="20"/>
              </w:rPr>
              <w:t>მუშაობა</w:t>
            </w:r>
          </w:p>
        </w:tc>
        <w:tc>
          <w:tcPr>
            <w:tcW w:w="2490" w:type="dxa"/>
            <w:vAlign w:val="center"/>
          </w:tcPr>
          <w:p w14:paraId="7AA6892A" w14:textId="77777777" w:rsidR="00BB6C85" w:rsidRPr="00F569A2" w:rsidRDefault="0096558E"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სსიპ - ინფორმაციული ტექნოლოგიების სააგენტო</w:t>
            </w:r>
          </w:p>
          <w:p w14:paraId="12AC5C4A" w14:textId="4BBED35B" w:rsidR="001523CD" w:rsidRPr="00F569A2" w:rsidRDefault="001523CD" w:rsidP="0029737F">
            <w:pPr>
              <w:spacing w:before="120"/>
              <w:jc w:val="center"/>
              <w:rPr>
                <w:rFonts w:ascii="Sylfaen" w:eastAsia="Merriweather" w:hAnsi="Sylfaen" w:cstheme="minorHAnsi"/>
                <w:sz w:val="20"/>
                <w:szCs w:val="20"/>
              </w:rPr>
            </w:pPr>
            <w:r w:rsidRPr="00F569A2">
              <w:rPr>
                <w:rFonts w:ascii="Sylfaen" w:eastAsia="Merriweather" w:hAnsi="Sylfaen" w:cstheme="minorHAnsi"/>
                <w:sz w:val="20"/>
                <w:szCs w:val="20"/>
              </w:rPr>
              <w:t>სსიპ - დასაქმების ხელშეწყობის სახელმწიფო სააგენტო;</w:t>
            </w:r>
          </w:p>
        </w:tc>
      </w:tr>
      <w:tr w:rsidR="00B434D7" w:rsidRPr="00F569A2" w14:paraId="701E5751" w14:textId="77777777" w:rsidTr="00973D56">
        <w:tc>
          <w:tcPr>
            <w:tcW w:w="1890" w:type="dxa"/>
            <w:vAlign w:val="center"/>
          </w:tcPr>
          <w:p w14:paraId="064C0C7F" w14:textId="77777777" w:rsidR="001B3327" w:rsidRPr="00F569A2" w:rsidRDefault="001B3327"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p w14:paraId="2E881B83" w14:textId="77777777" w:rsidR="001B3327" w:rsidRPr="00F569A2" w:rsidRDefault="001B3327"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ჯანმრთელობის დაცვის პროგრამების მართვა (27 01 09)</w:t>
            </w:r>
          </w:p>
          <w:p w14:paraId="36942CFC" w14:textId="77777777" w:rsidR="001B3327" w:rsidRPr="00F569A2" w:rsidRDefault="001B3327"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ინფორმაციული ტექნოლოგიების სისტემების განვითარება და მართვა (27 01 10)</w:t>
            </w:r>
          </w:p>
          <w:p w14:paraId="6D8E8275" w14:textId="77777777" w:rsidR="001B3327" w:rsidRPr="00F569A2" w:rsidRDefault="001B3327" w:rsidP="0029737F">
            <w:pPr>
              <w:spacing w:before="120"/>
              <w:jc w:val="center"/>
              <w:rPr>
                <w:rFonts w:ascii="Sylfaen" w:eastAsia="Arial Unicode MS" w:hAnsi="Sylfaen" w:cstheme="minorHAnsi"/>
                <w:sz w:val="20"/>
                <w:szCs w:val="20"/>
              </w:rPr>
            </w:pPr>
          </w:p>
          <w:p w14:paraId="0F2FA437" w14:textId="77777777" w:rsidR="00BB6C85" w:rsidRPr="00F569A2" w:rsidRDefault="0096558E"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მოსახლეობის ჯანმრთელობის დაცვა (27 03)</w:t>
            </w:r>
          </w:p>
          <w:p w14:paraId="31BB8010" w14:textId="77777777" w:rsidR="001B3327" w:rsidRPr="00F569A2" w:rsidRDefault="001B3327" w:rsidP="0029737F">
            <w:pPr>
              <w:spacing w:before="120"/>
              <w:jc w:val="center"/>
              <w:rPr>
                <w:rFonts w:ascii="Sylfaen" w:eastAsia="Arial Unicode MS" w:hAnsi="Sylfaen" w:cstheme="minorHAnsi"/>
                <w:sz w:val="20"/>
                <w:szCs w:val="20"/>
              </w:rPr>
            </w:pPr>
          </w:p>
          <w:p w14:paraId="012CB47E" w14:textId="77777777" w:rsidR="001B3327" w:rsidRPr="00F569A2" w:rsidRDefault="001B3327" w:rsidP="0029737F">
            <w:pPr>
              <w:spacing w:before="120"/>
              <w:jc w:val="center"/>
              <w:rPr>
                <w:rFonts w:ascii="Sylfaen" w:eastAsia="Arial Unicode MS" w:hAnsi="Sylfaen" w:cstheme="minorHAnsi"/>
                <w:sz w:val="20"/>
                <w:szCs w:val="20"/>
              </w:rPr>
            </w:pPr>
            <w:r w:rsidRPr="00F569A2">
              <w:rPr>
                <w:rFonts w:ascii="Sylfaen" w:eastAsia="Merriweather" w:hAnsi="Sylfaen" w:cstheme="minorHAnsi"/>
                <w:sz w:val="20"/>
                <w:szCs w:val="20"/>
              </w:rPr>
              <w:lastRenderedPageBreak/>
              <w:t>სამედიცინო დაწესებულებათა რეაბილიტაცია და აღჭურვა</w:t>
            </w:r>
            <w:r w:rsidRPr="00F569A2">
              <w:rPr>
                <w:rFonts w:ascii="Sylfaen" w:eastAsia="Merriweather" w:hAnsi="Sylfaen" w:cstheme="minorHAnsi"/>
                <w:sz w:val="20"/>
                <w:szCs w:val="20"/>
                <w:lang w:val="en-US"/>
              </w:rPr>
              <w:t xml:space="preserve"> (27 04 01)</w:t>
            </w:r>
          </w:p>
        </w:tc>
        <w:tc>
          <w:tcPr>
            <w:tcW w:w="1872" w:type="dxa"/>
            <w:vAlign w:val="center"/>
          </w:tcPr>
          <w:p w14:paraId="2B14EE9C" w14:textId="394D4111"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ადამიანური კაპიტალის მიზნები N1.2.1 (ჯანდაცვა);</w:t>
            </w:r>
          </w:p>
          <w:p w14:paraId="5D12B049"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N1.2.2 (ჯანდაცვა);</w:t>
            </w:r>
          </w:p>
          <w:p w14:paraId="3101CF27"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N1.3 (ჯანდაცვა); </w:t>
            </w:r>
            <w:r w:rsidRPr="00F569A2">
              <w:rPr>
                <w:rFonts w:ascii="Sylfaen" w:eastAsia="Arial Unicode MS" w:hAnsi="Sylfaen" w:cstheme="minorHAnsi"/>
                <w:sz w:val="20"/>
                <w:szCs w:val="20"/>
              </w:rPr>
              <w:br/>
              <w:t xml:space="preserve">N1.4 (ჯანდაცვა); </w:t>
            </w:r>
            <w:r w:rsidRPr="00F569A2">
              <w:rPr>
                <w:rFonts w:ascii="Sylfaen" w:eastAsia="Arial Unicode MS" w:hAnsi="Sylfaen" w:cstheme="minorHAnsi"/>
                <w:sz w:val="20"/>
                <w:szCs w:val="20"/>
              </w:rPr>
              <w:br/>
              <w:t>N2.2 (ჯანდაცვა)</w:t>
            </w:r>
          </w:p>
          <w:p w14:paraId="2D74D93F"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N2.3 (ჯანდაცვა)</w:t>
            </w:r>
          </w:p>
          <w:p w14:paraId="76BF03B3"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N4.2 (ჯანდაცვა); </w:t>
            </w:r>
            <w:r w:rsidRPr="00F569A2">
              <w:rPr>
                <w:rFonts w:ascii="Sylfaen" w:eastAsia="Arial Unicode MS" w:hAnsi="Sylfaen" w:cstheme="minorHAnsi"/>
                <w:sz w:val="20"/>
                <w:szCs w:val="20"/>
              </w:rPr>
              <w:br/>
              <w:t>N4.3 (ჯანდაცვა);</w:t>
            </w:r>
          </w:p>
        </w:tc>
        <w:tc>
          <w:tcPr>
            <w:tcW w:w="6444" w:type="dxa"/>
          </w:tcPr>
          <w:p w14:paraId="5F7C6D8A" w14:textId="694551BE" w:rsidR="001B37AF" w:rsidRPr="00F569A2" w:rsidRDefault="00D60563" w:rsidP="001B37A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b/>
                <w:i/>
                <w:sz w:val="20"/>
                <w:szCs w:val="20"/>
              </w:rPr>
              <w:t>ადამიანური კაპიტალის პროგრამის მიზნები N1.2.1 დაN1.2.2</w:t>
            </w:r>
            <w:r w:rsidRPr="00F569A2">
              <w:rPr>
                <w:rFonts w:ascii="Sylfaen" w:eastAsia="Arial Unicode MS" w:hAnsi="Sylfaen" w:cstheme="minorHAnsi"/>
                <w:sz w:val="20"/>
                <w:szCs w:val="20"/>
              </w:rPr>
              <w:t xml:space="preserve"> (დიაგნოზთან შეჭიდული ჯგუფების (DRG) დაფინანსების მოდელის ფუნქციონირება</w:t>
            </w:r>
            <w:r w:rsidR="001B37AF" w:rsidRPr="00F569A2">
              <w:rPr>
                <w:rFonts w:ascii="Sylfaen" w:eastAsia="Times New Roman" w:hAnsi="Sylfaen" w:cstheme="minorHAnsi"/>
                <w:sz w:val="20"/>
                <w:szCs w:val="20"/>
              </w:rPr>
              <w:t>)</w:t>
            </w:r>
            <w:r w:rsidR="00F1531F">
              <w:rPr>
                <w:rFonts w:ascii="Sylfaen" w:eastAsia="Times New Roman" w:hAnsi="Sylfaen" w:cstheme="minorHAnsi"/>
                <w:sz w:val="20"/>
                <w:szCs w:val="20"/>
              </w:rPr>
              <w:t xml:space="preserve"> ფარგლებში</w:t>
            </w:r>
            <w:r w:rsidR="001B37AF" w:rsidRPr="00F569A2">
              <w:rPr>
                <w:rFonts w:ascii="Sylfaen" w:eastAsia="Times New Roman" w:hAnsi="Sylfaen" w:cstheme="minorHAnsi"/>
                <w:sz w:val="20"/>
                <w:szCs w:val="20"/>
              </w:rPr>
              <w:t xml:space="preserve">, </w:t>
            </w:r>
            <w:r w:rsidR="001B37AF" w:rsidRPr="00F569A2">
              <w:rPr>
                <w:rFonts w:ascii="Sylfaen" w:eastAsia="Arial Unicode MS" w:hAnsi="Sylfaen" w:cstheme="minorHAnsi"/>
                <w:sz w:val="20"/>
                <w:szCs w:val="20"/>
              </w:rPr>
              <w:t>პერინატალური სერვისების ხარისხის გაუმჯობესების მიზნით,  2025 წლის 1 იანვარიდან და შემდგომ პერიოდში დადებული ხელშეკრულების ფარგლებში, თუ დაწესებულებას ხელშეკრულების გაფორმებიდან მე-4 თვეს დაუფიქსირდა მშობიარობათა საერთო რაოდენობაში საკეისრო კვეთების 70%-ზე მეტი, განმახორციელებელი ვალდებულია, მე-5 თვიდან შეუჩეროს მიმწოდებლის სტატუსი.</w:t>
            </w:r>
          </w:p>
          <w:p w14:paraId="56370EC9" w14:textId="1105F836" w:rsidR="001E59FD" w:rsidRPr="00F569A2" w:rsidRDefault="001E59FD" w:rsidP="0029737F">
            <w:pPr>
              <w:pBdr>
                <w:top w:val="nil"/>
                <w:left w:val="nil"/>
                <w:bottom w:val="nil"/>
                <w:right w:val="nil"/>
                <w:between w:val="nil"/>
              </w:pBdr>
              <w:spacing w:before="120"/>
              <w:jc w:val="both"/>
              <w:rPr>
                <w:rFonts w:ascii="Sylfaen" w:eastAsia="Times New Roman" w:hAnsi="Sylfaen" w:cstheme="minorHAnsi"/>
                <w:sz w:val="20"/>
                <w:szCs w:val="20"/>
              </w:rPr>
            </w:pPr>
            <w:r w:rsidRPr="00F569A2">
              <w:rPr>
                <w:rFonts w:ascii="Sylfaen" w:eastAsia="Times New Roman" w:hAnsi="Sylfaen" w:cstheme="minorHAnsi"/>
                <w:sz w:val="20"/>
                <w:szCs w:val="20"/>
              </w:rPr>
              <w:t>მიმდინარეობს მუშობა გულის თანდაყოლილი</w:t>
            </w:r>
            <w:r w:rsidR="00077327" w:rsidRPr="00F569A2">
              <w:rPr>
                <w:rFonts w:ascii="Sylfaen" w:eastAsia="Times New Roman" w:hAnsi="Sylfaen" w:cstheme="minorHAnsi"/>
                <w:sz w:val="20"/>
                <w:szCs w:val="20"/>
              </w:rPr>
              <w:t xml:space="preserve"> (გთმ)</w:t>
            </w:r>
            <w:r w:rsidRPr="00F569A2">
              <w:rPr>
                <w:rFonts w:ascii="Sylfaen" w:eastAsia="Times New Roman" w:hAnsi="Sylfaen" w:cstheme="minorHAnsi"/>
                <w:sz w:val="20"/>
                <w:szCs w:val="20"/>
              </w:rPr>
              <w:t xml:space="preserve"> მანკის ტარიფების გადახედვაზე</w:t>
            </w:r>
            <w:r w:rsidR="00076287" w:rsidRPr="00F569A2">
              <w:rPr>
                <w:rFonts w:ascii="Sylfaen" w:eastAsia="Times New Roman" w:hAnsi="Sylfaen" w:cstheme="minorHAnsi"/>
                <w:sz w:val="20"/>
                <w:szCs w:val="20"/>
              </w:rPr>
              <w:t>.</w:t>
            </w:r>
            <w:r w:rsidRPr="00F569A2">
              <w:rPr>
                <w:rFonts w:ascii="Sylfaen" w:eastAsia="Times New Roman" w:hAnsi="Sylfaen" w:cstheme="minorHAnsi"/>
                <w:sz w:val="20"/>
                <w:szCs w:val="20"/>
              </w:rPr>
              <w:t xml:space="preserve"> გთმ ინტერნვენციების და ქირურგიული ჩარევების ანაზღაურება ხორცილდება ხელოვნური კოდების მიხედვით. </w:t>
            </w:r>
            <w:r w:rsidR="00076287" w:rsidRPr="00F569A2">
              <w:rPr>
                <w:rFonts w:ascii="Sylfaen" w:eastAsia="Times New Roman" w:hAnsi="Sylfaen" w:cstheme="minorHAnsi"/>
                <w:sz w:val="20"/>
                <w:szCs w:val="20"/>
              </w:rPr>
              <w:t>სამართლიანი ტარიფის გან</w:t>
            </w:r>
            <w:r w:rsidR="00482504" w:rsidRPr="00F569A2">
              <w:rPr>
                <w:rFonts w:ascii="Sylfaen" w:eastAsia="Times New Roman" w:hAnsi="Sylfaen" w:cstheme="minorHAnsi"/>
                <w:sz w:val="20"/>
                <w:szCs w:val="20"/>
              </w:rPr>
              <w:t>ს</w:t>
            </w:r>
            <w:r w:rsidR="00076287" w:rsidRPr="00F569A2">
              <w:rPr>
                <w:rFonts w:ascii="Sylfaen" w:eastAsia="Times New Roman" w:hAnsi="Sylfaen" w:cstheme="minorHAnsi"/>
                <w:sz w:val="20"/>
                <w:szCs w:val="20"/>
              </w:rPr>
              <w:t>აზღვრის მიზნით გაიმართა სამუშაო შეხვედრა სამედიცინო სექტორის იმ წარმომადგენლებთან, რომლ</w:t>
            </w:r>
            <w:r w:rsidR="003F2A6E">
              <w:rPr>
                <w:rFonts w:ascii="Sylfaen" w:eastAsia="Times New Roman" w:hAnsi="Sylfaen" w:cstheme="minorHAnsi"/>
                <w:sz w:val="20"/>
                <w:szCs w:val="20"/>
              </w:rPr>
              <w:t>ე</w:t>
            </w:r>
            <w:r w:rsidR="00076287" w:rsidRPr="00F569A2">
              <w:rPr>
                <w:rFonts w:ascii="Sylfaen" w:eastAsia="Times New Roman" w:hAnsi="Sylfaen" w:cstheme="minorHAnsi"/>
                <w:sz w:val="20"/>
                <w:szCs w:val="20"/>
              </w:rPr>
              <w:t xml:space="preserve">ბიც ახორციელებენ აღნიშნული მოსმახურების მიწოდებას: შეგროვდა ყველა საჭირო ინფორმაცია/მონაცემი, როგორც სამინისტროს ელექტრონული ბაზებიდან, აგრეთვე სამედიცინო დაწესებულებებიდან. </w:t>
            </w:r>
          </w:p>
          <w:p w14:paraId="183135C6" w14:textId="77777777" w:rsidR="00A47401" w:rsidRPr="00F569A2" w:rsidRDefault="00A47401" w:rsidP="00A47401">
            <w:pPr>
              <w:pBdr>
                <w:top w:val="nil"/>
                <w:left w:val="nil"/>
                <w:bottom w:val="nil"/>
                <w:right w:val="nil"/>
                <w:between w:val="nil"/>
              </w:pBdr>
              <w:spacing w:before="120"/>
              <w:jc w:val="both"/>
              <w:rPr>
                <w:rFonts w:ascii="Sylfaen" w:eastAsia="Times New Roman" w:hAnsi="Sylfaen" w:cstheme="minorHAnsi"/>
                <w:sz w:val="20"/>
                <w:szCs w:val="20"/>
              </w:rPr>
            </w:pPr>
            <w:r w:rsidRPr="00F569A2">
              <w:rPr>
                <w:rFonts w:ascii="Sylfaen" w:eastAsia="Times New Roman" w:hAnsi="Sylfaen" w:cstheme="minorHAnsi"/>
                <w:sz w:val="20"/>
                <w:szCs w:val="20"/>
              </w:rPr>
              <w:t xml:space="preserve">2025 წლის 28 მარტიდან საყოველთაო ჯანმრთელობის დაცვის სახელმწიფო პროგრამით გათვალისწინებულ სტაციონარულ სამედიცინო სერვისებზე პროგრამის მოსარგებლეებისთვის დაშვებულ იქნა ე.წ. VIP მომსახურებაზე (აყვანილი ექიმი/ექთანი, არჩეული პალატა/სახარჯი მასალა) თანაგადახდის შესაძლებლობა. აღნიშნული მიდგომა შეამცირებს საყოველთაო ჯანდაცვის პროგრამიდან პაციენტების გაყვანის წილს, რადგან საყოველთაო ჯანდაცვის პროგრამით სარგებლობის პარალელურად, შეიქმნება სათანადო პირობები ექიმის, ექთნის, პალატისა და სამედიცინო </w:t>
            </w:r>
            <w:r w:rsidRPr="00F569A2">
              <w:rPr>
                <w:rFonts w:ascii="Sylfaen" w:eastAsia="Times New Roman" w:hAnsi="Sylfaen" w:cstheme="minorHAnsi"/>
                <w:sz w:val="20"/>
                <w:szCs w:val="20"/>
              </w:rPr>
              <w:lastRenderedPageBreak/>
              <w:t>ჩარევისას გამოსაყენებელი სახარჯი მასალების პაციენტის სურვილისამებრ არჩევისთვის, მისთვის გაწეული სამედიცინო მომსახურების ხარისხის შემცირების გარეშე.</w:t>
            </w:r>
          </w:p>
          <w:p w14:paraId="32E8B6CF" w14:textId="7807A4D6" w:rsidR="00A47401" w:rsidRPr="00F569A2" w:rsidRDefault="00A47401" w:rsidP="00A47401">
            <w:pPr>
              <w:spacing w:before="120"/>
              <w:jc w:val="both"/>
              <w:rPr>
                <w:rFonts w:ascii="Sylfaen" w:eastAsia="Times New Roman" w:hAnsi="Sylfaen" w:cstheme="minorHAnsi"/>
                <w:sz w:val="20"/>
                <w:szCs w:val="20"/>
              </w:rPr>
            </w:pPr>
            <w:r w:rsidRPr="00F569A2">
              <w:rPr>
                <w:rFonts w:ascii="Sylfaen" w:eastAsia="Times New Roman" w:hAnsi="Sylfaen" w:cstheme="minorHAnsi"/>
                <w:sz w:val="20"/>
                <w:szCs w:val="20"/>
              </w:rPr>
              <w:t>პირველ ეტაპზე, სახსრების სრული ან ნაწილობრივი ჩანაცვლებ</w:t>
            </w:r>
            <w:r w:rsidR="00AF2F67">
              <w:rPr>
                <w:rFonts w:ascii="Sylfaen" w:eastAsia="Times New Roman" w:hAnsi="Sylfaen" w:cstheme="minorHAnsi"/>
                <w:sz w:val="20"/>
                <w:szCs w:val="20"/>
              </w:rPr>
              <w:t>ისათვის,</w:t>
            </w:r>
            <w:r w:rsidRPr="00F569A2">
              <w:rPr>
                <w:rFonts w:ascii="Sylfaen" w:eastAsia="Times New Roman" w:hAnsi="Sylfaen" w:cstheme="minorHAnsi"/>
                <w:sz w:val="20"/>
                <w:szCs w:val="20"/>
              </w:rPr>
              <w:t xml:space="preserve"> იმპლანტირებადი მოწყობილობის ღირებულების ასანაზღაურებლად, რომელიც განსხვავდება სამედიცინო დაწესებულების მიერ საყოველთაო ჯანდაცვის პროგრამის ფარგლებში მოსარგებლისთვის შეთავაზებული მოწყობილობისგან და აკმაყოფილებს კანონმდებლობით დადგენილ მოთხოვნებს და მისი ღირებულება აღემატება საყოველთაო ჯანდაცვის პროგრამის ფარგლებში გამოყენებული მოწყობილობის საშუალო ღირებულებას არანაკლებ 30%-ით, დაწესდა პროგრამის მოსარგებლის მიერ დამატებით გადასახდელი თანხა. </w:t>
            </w:r>
          </w:p>
          <w:p w14:paraId="282E6DA6" w14:textId="24BA00C9" w:rsidR="00A47401" w:rsidRPr="00F569A2" w:rsidRDefault="00A47401" w:rsidP="00A47401">
            <w:pPr>
              <w:pBdr>
                <w:top w:val="nil"/>
                <w:left w:val="nil"/>
                <w:bottom w:val="nil"/>
                <w:right w:val="nil"/>
                <w:between w:val="nil"/>
              </w:pBdr>
              <w:spacing w:before="120"/>
              <w:jc w:val="both"/>
              <w:rPr>
                <w:rFonts w:ascii="Sylfaen" w:eastAsia="Times New Roman" w:hAnsi="Sylfaen" w:cstheme="minorHAnsi"/>
                <w:sz w:val="20"/>
                <w:szCs w:val="20"/>
              </w:rPr>
            </w:pPr>
            <w:r w:rsidRPr="00F569A2">
              <w:rPr>
                <w:rFonts w:ascii="Sylfaen" w:eastAsia="Times New Roman" w:hAnsi="Sylfaen" w:cstheme="minorHAnsi"/>
                <w:sz w:val="20"/>
                <w:szCs w:val="20"/>
              </w:rPr>
              <w:t>იმპლანტირებად მოწყობილობაზე ზღვრულ მაქსიმალურ ფასებს ადგენს სამინისტრო, სამედიცინო დაწესებულებების მიმართვისა და მათ მიერ მიწოდებული ინფორმაციის საფუძველზე.</w:t>
            </w:r>
          </w:p>
          <w:p w14:paraId="3BE67A5B" w14:textId="77777777" w:rsidR="005D7AAD" w:rsidRDefault="005D7AAD" w:rsidP="0029737F">
            <w:pPr>
              <w:contextualSpacing/>
              <w:jc w:val="both"/>
              <w:rPr>
                <w:rFonts w:ascii="Sylfaen" w:eastAsia="Arial Unicode MS" w:hAnsi="Sylfaen" w:cstheme="minorHAnsi"/>
                <w:b/>
                <w:i/>
                <w:sz w:val="20"/>
                <w:szCs w:val="20"/>
              </w:rPr>
            </w:pPr>
          </w:p>
          <w:p w14:paraId="52B22492" w14:textId="47BAFD26" w:rsidR="00076287" w:rsidRPr="00F569A2" w:rsidRDefault="00AB7087" w:rsidP="0029737F">
            <w:pPr>
              <w:contextualSpacing/>
              <w:jc w:val="both"/>
              <w:rPr>
                <w:rFonts w:ascii="Sylfaen" w:eastAsia="Times New Roman" w:hAnsi="Sylfaen" w:cs="Sylfaen"/>
                <w:sz w:val="20"/>
                <w:szCs w:val="20"/>
                <w:lang w:val="en-US"/>
              </w:rPr>
            </w:pPr>
            <w:r w:rsidRPr="00F569A2">
              <w:rPr>
                <w:rFonts w:ascii="Sylfaen" w:eastAsia="Arial Unicode MS" w:hAnsi="Sylfaen" w:cstheme="minorHAnsi"/>
                <w:b/>
                <w:i/>
                <w:sz w:val="20"/>
                <w:szCs w:val="20"/>
              </w:rPr>
              <w:t>ადამიანური კაპიტალის პროგრამის N1.3</w:t>
            </w:r>
            <w:r w:rsidRPr="00F569A2">
              <w:rPr>
                <w:rFonts w:ascii="Sylfaen" w:eastAsia="Arial Unicode MS" w:hAnsi="Sylfaen" w:cstheme="minorHAnsi"/>
                <w:sz w:val="20"/>
                <w:szCs w:val="20"/>
              </w:rPr>
              <w:t xml:space="preserve"> (მიმწოდებლებთან მართული შესვლის შეთანხმების დანერგვა)</w:t>
            </w:r>
            <w:r w:rsidR="00412E46" w:rsidRPr="00F569A2">
              <w:rPr>
                <w:rFonts w:ascii="Sylfaen" w:eastAsia="Arial Unicode MS" w:hAnsi="Sylfaen" w:cstheme="minorHAnsi"/>
                <w:sz w:val="20"/>
                <w:szCs w:val="20"/>
              </w:rPr>
              <w:t xml:space="preserve"> </w:t>
            </w:r>
            <w:r w:rsidR="00076287" w:rsidRPr="00F569A2">
              <w:rPr>
                <w:rFonts w:ascii="Sylfaen" w:eastAsia="Times New Roman" w:hAnsi="Sylfaen" w:cs="Sylfaen"/>
                <w:sz w:val="20"/>
                <w:szCs w:val="20"/>
                <w:lang w:val="en-US"/>
              </w:rPr>
              <w:t xml:space="preserve">2024 </w:t>
            </w:r>
            <w:r w:rsidR="00076287" w:rsidRPr="00F569A2">
              <w:rPr>
                <w:rFonts w:ascii="Sylfaen" w:eastAsia="Times New Roman" w:hAnsi="Sylfaen" w:cs="Sylfaen"/>
                <w:sz w:val="20"/>
                <w:szCs w:val="20"/>
              </w:rPr>
              <w:t xml:space="preserve">წლის ნოემბერში, კომპანიასთან გამართული მოლაპარაკების შედეგად </w:t>
            </w:r>
            <w:r w:rsidR="00076287" w:rsidRPr="00F569A2">
              <w:rPr>
                <w:rFonts w:ascii="Sylfaen" w:eastAsia="Times New Roman" w:hAnsi="Sylfaen" w:cs="Sylfaen"/>
                <w:bCs/>
                <w:sz w:val="20"/>
                <w:szCs w:val="20"/>
                <w:lang w:eastAsia="x-none"/>
              </w:rPr>
              <w:t>მიღწეულ იქნა შეთანხმება ინოვაციური ფარმაცევტული პროდუქტის (</w:t>
            </w:r>
            <w:r w:rsidR="00076287" w:rsidRPr="00F569A2">
              <w:rPr>
                <w:rFonts w:ascii="Sylfaen" w:hAnsi="Sylfaen"/>
                <w:color w:val="212529"/>
                <w:sz w:val="20"/>
                <w:szCs w:val="20"/>
                <w:shd w:val="clear" w:color="auto" w:fill="FFFFFF"/>
              </w:rPr>
              <w:t xml:space="preserve">VOXZOGO, Inn:Vosoritide) </w:t>
            </w:r>
            <w:r w:rsidR="00076287" w:rsidRPr="00F569A2">
              <w:rPr>
                <w:rFonts w:ascii="Sylfaen" w:eastAsia="Times New Roman" w:hAnsi="Sylfaen" w:cs="Sylfaen"/>
                <w:bCs/>
                <w:sz w:val="20"/>
                <w:szCs w:val="20"/>
                <w:lang w:eastAsia="x-none"/>
              </w:rPr>
              <w:t>ფასდაკლებულ ფასად</w:t>
            </w:r>
            <w:r w:rsidR="00412E46" w:rsidRPr="00F569A2">
              <w:rPr>
                <w:rFonts w:ascii="Sylfaen" w:eastAsia="Times New Roman" w:hAnsi="Sylfaen" w:cs="Sylfaen"/>
                <w:bCs/>
                <w:sz w:val="20"/>
                <w:szCs w:val="20"/>
                <w:lang w:eastAsia="x-none"/>
              </w:rPr>
              <w:t xml:space="preserve"> </w:t>
            </w:r>
            <w:r w:rsidR="00076287" w:rsidRPr="00F569A2">
              <w:rPr>
                <w:rFonts w:ascii="Sylfaen" w:eastAsia="Times New Roman" w:hAnsi="Sylfaen" w:cs="Sylfaen"/>
                <w:bCs/>
                <w:sz w:val="20"/>
                <w:szCs w:val="20"/>
                <w:lang w:eastAsia="x-none"/>
              </w:rPr>
              <w:t xml:space="preserve">შესყიდვაზე, </w:t>
            </w:r>
            <w:r w:rsidR="00076287" w:rsidRPr="00F569A2">
              <w:rPr>
                <w:rFonts w:ascii="Sylfaen" w:eastAsia="Times New Roman" w:hAnsi="Sylfaen" w:cs="Sylfaen"/>
                <w:sz w:val="20"/>
                <w:szCs w:val="20"/>
              </w:rPr>
              <w:t xml:space="preserve">ორწლიანი </w:t>
            </w:r>
            <w:r w:rsidR="00076287" w:rsidRPr="00F569A2">
              <w:rPr>
                <w:rFonts w:ascii="Sylfaen" w:eastAsia="Times New Roman" w:hAnsi="Sylfaen" w:cs="Sylfaen"/>
                <w:bCs/>
                <w:sz w:val="20"/>
                <w:szCs w:val="20"/>
                <w:lang w:eastAsia="x-none"/>
              </w:rPr>
              <w:t xml:space="preserve">მართული შესვლის შეთანხმების ფარგლებში. ხელშეკრულება გაფორმდა სამართლებრივი პროცედურების დასრულებისთანავე, 2025 წლის </w:t>
            </w:r>
            <w:r w:rsidR="00A956DB" w:rsidRPr="00F569A2">
              <w:rPr>
                <w:rFonts w:ascii="Sylfaen" w:eastAsia="Times New Roman" w:hAnsi="Sylfaen" w:cs="Sylfaen"/>
                <w:bCs/>
                <w:sz w:val="20"/>
                <w:szCs w:val="20"/>
                <w:lang w:eastAsia="x-none"/>
              </w:rPr>
              <w:t xml:space="preserve">10 თებერვალს, </w:t>
            </w:r>
            <w:r w:rsidR="00076287" w:rsidRPr="00F569A2">
              <w:rPr>
                <w:rFonts w:ascii="Sylfaen" w:eastAsia="Times New Roman" w:hAnsi="Sylfaen" w:cs="Sylfaen"/>
                <w:bCs/>
                <w:sz w:val="20"/>
                <w:szCs w:val="20"/>
                <w:lang w:eastAsia="x-none"/>
              </w:rPr>
              <w:t>სახელმწიფო პროგრამის ფარგლებში მედიკამენტის უწყვეტი უზრუნველყოფის მიზნით.</w:t>
            </w:r>
          </w:p>
          <w:p w14:paraId="493E2698" w14:textId="26531F47" w:rsidR="00076287" w:rsidRPr="00F569A2" w:rsidRDefault="00076287" w:rsidP="0029737F">
            <w:pPr>
              <w:contextualSpacing/>
              <w:jc w:val="both"/>
              <w:rPr>
                <w:rFonts w:ascii="Sylfaen" w:hAnsi="Sylfaen" w:cstheme="minorHAnsi"/>
                <w:sz w:val="20"/>
                <w:szCs w:val="20"/>
              </w:rPr>
            </w:pPr>
            <w:r w:rsidRPr="00F569A2">
              <w:rPr>
                <w:rFonts w:ascii="Sylfaen" w:eastAsia="Times New Roman" w:hAnsi="Sylfaen" w:cs="Sylfaen"/>
                <w:sz w:val="20"/>
                <w:szCs w:val="20"/>
              </w:rPr>
              <w:t xml:space="preserve"> </w:t>
            </w:r>
          </w:p>
          <w:p w14:paraId="62C27873" w14:textId="63D696E1" w:rsidR="00AF567E" w:rsidRPr="00F569A2" w:rsidRDefault="0096558E" w:rsidP="008C40D3">
            <w:pPr>
              <w:pBdr>
                <w:top w:val="nil"/>
                <w:left w:val="nil"/>
                <w:bottom w:val="nil"/>
                <w:right w:val="nil"/>
                <w:between w:val="nil"/>
              </w:pBdr>
              <w:spacing w:before="120"/>
              <w:jc w:val="both"/>
              <w:rPr>
                <w:rFonts w:ascii="Sylfaen" w:eastAsia="Arial Unicode MS" w:hAnsi="Sylfaen" w:cs="Sylfaen"/>
                <w:sz w:val="20"/>
                <w:szCs w:val="20"/>
              </w:rPr>
            </w:pPr>
            <w:r w:rsidRPr="00F569A2">
              <w:rPr>
                <w:rFonts w:ascii="Sylfaen" w:eastAsia="Arial Unicode MS" w:hAnsi="Sylfaen" w:cstheme="minorHAnsi"/>
                <w:b/>
                <w:i/>
                <w:sz w:val="20"/>
                <w:szCs w:val="20"/>
              </w:rPr>
              <w:t xml:space="preserve">ადამიანური კაპიტალის პროგრამის N1.4 </w:t>
            </w:r>
            <w:r w:rsidR="00AB7087" w:rsidRPr="00F569A2">
              <w:rPr>
                <w:rFonts w:ascii="Sylfaen" w:eastAsia="Arial Unicode MS" w:hAnsi="Sylfaen" w:cstheme="minorHAnsi"/>
                <w:b/>
                <w:i/>
                <w:sz w:val="20"/>
                <w:szCs w:val="20"/>
              </w:rPr>
              <w:t>მიზნის</w:t>
            </w:r>
            <w:r w:rsidR="00AB7087"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(რეფერენტული ფასების ამოქმედება</w:t>
            </w:r>
            <w:r w:rsidR="00AD2A61" w:rsidRPr="00F569A2">
              <w:rPr>
                <w:rFonts w:ascii="Sylfaen" w:eastAsia="Arial Unicode MS" w:hAnsi="Sylfaen" w:cstheme="minorHAnsi"/>
                <w:sz w:val="20"/>
                <w:szCs w:val="20"/>
              </w:rPr>
              <w:t>, შესრულდა 2023 წელს</w:t>
            </w:r>
            <w:r w:rsidRPr="00F569A2">
              <w:rPr>
                <w:rFonts w:ascii="Sylfaen" w:eastAsia="Arial Unicode MS" w:hAnsi="Sylfaen" w:cstheme="minorHAnsi"/>
                <w:sz w:val="20"/>
                <w:szCs w:val="20"/>
              </w:rPr>
              <w:t>) ფარგლებში</w:t>
            </w:r>
            <w:r w:rsidR="008657B9"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 xml:space="preserve">საცნობარო ფასების კატალოგი აერთიანებს ფასებს </w:t>
            </w:r>
            <w:r w:rsidR="00263486" w:rsidRPr="00F569A2">
              <w:rPr>
                <w:rFonts w:ascii="Sylfaen" w:eastAsia="Arial Unicode MS" w:hAnsi="Sylfaen" w:cstheme="minorHAnsi"/>
                <w:sz w:val="20"/>
                <w:szCs w:val="20"/>
              </w:rPr>
              <w:t xml:space="preserve">7091 </w:t>
            </w:r>
            <w:r w:rsidRPr="00F569A2">
              <w:rPr>
                <w:rFonts w:ascii="Sylfaen" w:eastAsia="Arial Unicode MS" w:hAnsi="Sylfaen" w:cstheme="minorHAnsi"/>
                <w:sz w:val="20"/>
                <w:szCs w:val="20"/>
              </w:rPr>
              <w:t xml:space="preserve">სამკურნალწამლო </w:t>
            </w:r>
            <w:r w:rsidRPr="00F569A2">
              <w:rPr>
                <w:rFonts w:ascii="Sylfaen" w:eastAsia="Arial Unicode MS" w:hAnsi="Sylfaen" w:cstheme="minorHAnsi"/>
                <w:sz w:val="20"/>
                <w:szCs w:val="20"/>
              </w:rPr>
              <w:lastRenderedPageBreak/>
              <w:t>საშუალებას 29</w:t>
            </w:r>
            <w:r w:rsidR="00263486" w:rsidRPr="00F569A2">
              <w:rPr>
                <w:rFonts w:ascii="Sylfaen" w:eastAsia="Arial Unicode MS" w:hAnsi="Sylfaen" w:cstheme="minorHAnsi"/>
                <w:sz w:val="20"/>
                <w:szCs w:val="20"/>
              </w:rPr>
              <w:t>7</w:t>
            </w:r>
            <w:r w:rsidRPr="00F569A2">
              <w:rPr>
                <w:rFonts w:ascii="Sylfaen" w:eastAsia="Arial Unicode MS" w:hAnsi="Sylfaen" w:cstheme="minorHAnsi"/>
                <w:sz w:val="20"/>
                <w:szCs w:val="20"/>
              </w:rPr>
              <w:t xml:space="preserve"> INN-ის ქვეშ. </w:t>
            </w:r>
            <w:r w:rsidR="008C40D3" w:rsidRPr="00F569A2">
              <w:rPr>
                <w:rFonts w:ascii="Sylfaen" w:eastAsia="Arial Unicode MS" w:hAnsi="Sylfaen" w:cstheme="minorHAnsi"/>
                <w:sz w:val="20"/>
                <w:szCs w:val="20"/>
              </w:rPr>
              <w:t>სამინისტროს მიერ განხორციელდა</w:t>
            </w:r>
            <w:r w:rsidR="00F81B79" w:rsidRPr="00F569A2">
              <w:rPr>
                <w:rFonts w:ascii="Sylfaen" w:eastAsia="Arial Unicode MS" w:hAnsi="Sylfaen" w:cs="Sylfaen"/>
                <w:sz w:val="20"/>
                <w:szCs w:val="20"/>
              </w:rPr>
              <w:t xml:space="preserve"> უკვე გამოქვეყნებული </w:t>
            </w:r>
            <w:r w:rsidR="00F81B79" w:rsidRPr="00F569A2">
              <w:rPr>
                <w:rFonts w:ascii="Sylfaen" w:eastAsia="Times New Roman" w:hAnsi="Sylfaen" w:cs="Arial"/>
                <w:sz w:val="20"/>
                <w:szCs w:val="20"/>
              </w:rPr>
              <w:t>7091 ფარმაცევტული პროდუქტის საბითუმო და საცალო რეფერენტული ფასების ხელახალი გადათვლა</w:t>
            </w:r>
            <w:r w:rsidR="008215BC" w:rsidRPr="00F569A2">
              <w:rPr>
                <w:rFonts w:ascii="Sylfaen" w:eastAsia="Times New Roman" w:hAnsi="Sylfaen" w:cs="Arial"/>
                <w:sz w:val="20"/>
                <w:szCs w:val="20"/>
                <w:lang w:val="en-US"/>
              </w:rPr>
              <w:t xml:space="preserve"> (</w:t>
            </w:r>
            <w:r w:rsidR="008215BC" w:rsidRPr="00F569A2">
              <w:rPr>
                <w:rFonts w:ascii="Sylfaen" w:eastAsia="Arial Unicode MS" w:hAnsi="Sylfaen" w:cs="Sylfaen"/>
                <w:sz w:val="20"/>
                <w:szCs w:val="20"/>
              </w:rPr>
              <w:t>გეგმური გადახედვა ხორციელდება წელიწადში ერთხელ</w:t>
            </w:r>
            <w:r w:rsidR="008215BC" w:rsidRPr="00F569A2">
              <w:rPr>
                <w:rFonts w:ascii="Sylfaen" w:eastAsia="Times New Roman" w:hAnsi="Sylfaen" w:cs="Arial"/>
                <w:sz w:val="20"/>
                <w:szCs w:val="20"/>
                <w:lang w:val="en-US"/>
              </w:rPr>
              <w:t>)</w:t>
            </w:r>
            <w:r w:rsidR="00F81B79" w:rsidRPr="00F569A2">
              <w:rPr>
                <w:rFonts w:ascii="Sylfaen" w:eastAsia="Times New Roman" w:hAnsi="Sylfaen" w:cs="Arial"/>
                <w:sz w:val="20"/>
                <w:szCs w:val="20"/>
              </w:rPr>
              <w:t xml:space="preserve">. პროცესი მოიცავდა </w:t>
            </w:r>
            <w:r w:rsidR="00F81B79" w:rsidRPr="00F569A2">
              <w:rPr>
                <w:rFonts w:ascii="Sylfaen" w:eastAsia="Arial Unicode MS" w:hAnsi="Sylfaen" w:cs="Sylfaen"/>
                <w:sz w:val="20"/>
                <w:szCs w:val="20"/>
              </w:rPr>
              <w:t xml:space="preserve">ხელახალ კალკულაციას რეფერენტული ქვეყნების ბაზების განახლების შესაბამისად და ქვეყანაში ახალი დარეგისტრირებული მედიკამენტების დამუშავებას (იმავე აქტიურ ნივთიერებებში რაზეც უკვე გავრცელებულია რეფერენტული ფასები. </w:t>
            </w:r>
          </w:p>
          <w:p w14:paraId="10551A77" w14:textId="5A61D500" w:rsidR="00AF567E" w:rsidRPr="00F569A2" w:rsidRDefault="00AF567E" w:rsidP="004A3884">
            <w:pPr>
              <w:pBdr>
                <w:top w:val="nil"/>
                <w:left w:val="nil"/>
                <w:bottom w:val="nil"/>
                <w:right w:val="nil"/>
                <w:between w:val="nil"/>
              </w:pBdr>
              <w:spacing w:before="120" w:line="276" w:lineRule="auto"/>
              <w:jc w:val="both"/>
              <w:rPr>
                <w:rFonts w:ascii="Sylfaen" w:eastAsia="Arial Unicode MS" w:hAnsi="Sylfaen" w:cs="Sylfaen"/>
                <w:sz w:val="20"/>
                <w:szCs w:val="20"/>
              </w:rPr>
            </w:pPr>
            <w:r w:rsidRPr="00F569A2">
              <w:rPr>
                <w:rFonts w:ascii="Sylfaen" w:eastAsia="Arial Unicode MS" w:hAnsi="Sylfaen" w:cs="Sylfaen"/>
                <w:sz w:val="20"/>
                <w:szCs w:val="20"/>
              </w:rPr>
              <w:t>ვებ გვერდი: https://referenceprice.moh.gov.ge/ui/#/main</w:t>
            </w:r>
          </w:p>
          <w:p w14:paraId="2EB200EF" w14:textId="057FA2C4" w:rsidR="00A93AE9" w:rsidRPr="00F569A2" w:rsidRDefault="0096558E" w:rsidP="003763E2">
            <w:pPr>
              <w:pBdr>
                <w:top w:val="nil"/>
                <w:left w:val="nil"/>
                <w:bottom w:val="nil"/>
                <w:right w:val="nil"/>
                <w:between w:val="nil"/>
              </w:pBdr>
              <w:spacing w:before="120"/>
              <w:jc w:val="both"/>
              <w:rPr>
                <w:rFonts w:ascii="Sylfaen" w:eastAsia="Times New Roman" w:hAnsi="Sylfaen"/>
                <w:sz w:val="20"/>
                <w:szCs w:val="20"/>
              </w:rPr>
            </w:pPr>
            <w:r w:rsidRPr="00F569A2">
              <w:rPr>
                <w:rFonts w:ascii="Sylfaen" w:eastAsia="Arial Unicode MS" w:hAnsi="Sylfaen" w:cstheme="minorHAnsi"/>
                <w:b/>
                <w:i/>
                <w:sz w:val="20"/>
                <w:szCs w:val="20"/>
              </w:rPr>
              <w:t>ადამიანური კაპიტალის პროგრამის მიზანი N2.2</w:t>
            </w:r>
            <w:r w:rsidR="007A794A" w:rsidRPr="00F569A2">
              <w:rPr>
                <w:rFonts w:ascii="Sylfaen" w:eastAsia="Arial Unicode MS" w:hAnsi="Sylfaen" w:cstheme="minorHAnsi"/>
                <w:b/>
                <w:i/>
                <w:sz w:val="20"/>
                <w:szCs w:val="20"/>
              </w:rPr>
              <w:t xml:space="preserve"> </w:t>
            </w:r>
            <w:r w:rsidR="008657B9" w:rsidRPr="00F569A2">
              <w:rPr>
                <w:rFonts w:ascii="Sylfaen" w:eastAsia="Arial Unicode MS" w:hAnsi="Sylfaen" w:cstheme="minorHAnsi"/>
                <w:sz w:val="20"/>
                <w:szCs w:val="20"/>
              </w:rPr>
              <w:t>(ამბულატორიულ დონეზე სამართავი კლინიკური მდგომარეობ</w:t>
            </w:r>
            <w:r w:rsidR="00AD0E3B" w:rsidRPr="00F569A2">
              <w:rPr>
                <w:rFonts w:ascii="Sylfaen" w:eastAsia="Arial Unicode MS" w:hAnsi="Sylfaen" w:cstheme="minorHAnsi"/>
                <w:sz w:val="20"/>
                <w:szCs w:val="20"/>
              </w:rPr>
              <w:t>ებ</w:t>
            </w:r>
            <w:r w:rsidR="008657B9" w:rsidRPr="00F569A2">
              <w:rPr>
                <w:rFonts w:ascii="Sylfaen" w:eastAsia="Arial Unicode MS" w:hAnsi="Sylfaen" w:cstheme="minorHAnsi"/>
                <w:sz w:val="20"/>
                <w:szCs w:val="20"/>
              </w:rPr>
              <w:t xml:space="preserve">ისთვის გზამკვლევები – </w:t>
            </w:r>
            <w:r w:rsidR="008657B9" w:rsidRPr="00973D56">
              <w:rPr>
                <w:rFonts w:ascii="Sylfaen" w:eastAsia="Arial Unicode MS" w:hAnsi="Sylfaen" w:cstheme="minorHAnsi"/>
                <w:sz w:val="20"/>
                <w:szCs w:val="20"/>
              </w:rPr>
              <w:t xml:space="preserve">clinical care pathways) </w:t>
            </w:r>
            <w:r w:rsidR="00EE12FB" w:rsidRPr="00F569A2">
              <w:rPr>
                <w:rFonts w:ascii="Sylfaen" w:eastAsia="Arial Unicode MS" w:hAnsi="Sylfaen" w:cstheme="minorHAnsi"/>
                <w:sz w:val="20"/>
                <w:szCs w:val="20"/>
              </w:rPr>
              <w:t>შესრულებ</w:t>
            </w:r>
            <w:r w:rsidR="003F2A6E">
              <w:rPr>
                <w:rFonts w:ascii="Sylfaen" w:eastAsia="Arial Unicode MS" w:hAnsi="Sylfaen" w:cstheme="minorHAnsi"/>
                <w:sz w:val="20"/>
                <w:szCs w:val="20"/>
              </w:rPr>
              <w:t>უ</w:t>
            </w:r>
            <w:r w:rsidR="00EE12FB" w:rsidRPr="00F569A2">
              <w:rPr>
                <w:rFonts w:ascii="Sylfaen" w:eastAsia="Arial Unicode MS" w:hAnsi="Sylfaen" w:cstheme="minorHAnsi"/>
                <w:sz w:val="20"/>
                <w:szCs w:val="20"/>
              </w:rPr>
              <w:t>ლია.</w:t>
            </w:r>
            <w:r w:rsidR="008657B9" w:rsidRPr="00F569A2">
              <w:rPr>
                <w:rFonts w:ascii="Sylfaen" w:eastAsia="Arial Unicode MS" w:hAnsi="Sylfaen" w:cstheme="minorHAnsi"/>
                <w:sz w:val="20"/>
                <w:szCs w:val="20"/>
              </w:rPr>
              <w:t xml:space="preserve">  დამტკიცებულია ჰიპერტენზიის, დიაბეტისა და გულის უკმარისობის, ფილტვის ქრონიკული ობსტრუქციული დაავადებების, ბრონქული ასთმის, </w:t>
            </w:r>
            <w:r w:rsidR="00950815" w:rsidRPr="00F569A2">
              <w:rPr>
                <w:rFonts w:ascii="Sylfaen" w:eastAsia="Arial Unicode MS" w:hAnsi="Sylfaen" w:cstheme="minorHAnsi"/>
                <w:sz w:val="20"/>
                <w:szCs w:val="20"/>
              </w:rPr>
              <w:t>ფსიქიკური ჯანმრთელობის მართვის 19 კლინიკური გზამკვლევი</w:t>
            </w:r>
            <w:r w:rsidR="0086376B" w:rsidRPr="00F569A2">
              <w:rPr>
                <w:rFonts w:ascii="Sylfaen" w:eastAsia="Arial Unicode MS" w:hAnsi="Sylfaen" w:cstheme="minorHAnsi"/>
                <w:sz w:val="20"/>
                <w:szCs w:val="20"/>
              </w:rPr>
              <w:t xml:space="preserve">. </w:t>
            </w:r>
            <w:bookmarkStart w:id="0" w:name="_Hlk179470328"/>
            <w:r w:rsidR="0086376B" w:rsidRPr="00F569A2">
              <w:rPr>
                <w:rFonts w:ascii="Sylfaen" w:eastAsia="Arial Unicode MS" w:hAnsi="Sylfaen" w:cstheme="minorHAnsi"/>
                <w:sz w:val="20"/>
                <w:szCs w:val="20"/>
              </w:rPr>
              <w:t>დასამტკიცებლად მომახდებულია 6</w:t>
            </w:r>
            <w:r w:rsidR="00C83C5A" w:rsidRPr="00F569A2">
              <w:rPr>
                <w:rFonts w:ascii="Sylfaen" w:eastAsia="Arial Unicode MS" w:hAnsi="Sylfaen" w:cstheme="minorHAnsi"/>
                <w:sz w:val="20"/>
                <w:szCs w:val="20"/>
              </w:rPr>
              <w:t xml:space="preserve"> კლინიკური გზამკვლევი</w:t>
            </w:r>
            <w:r w:rsidR="0086376B" w:rsidRPr="00F569A2">
              <w:rPr>
                <w:rFonts w:ascii="Sylfaen" w:eastAsia="Arial Unicode MS" w:hAnsi="Sylfaen" w:cstheme="minorHAnsi"/>
                <w:sz w:val="20"/>
                <w:szCs w:val="20"/>
              </w:rPr>
              <w:t xml:space="preserve"> ბავშვთა ადრეული განვითარებისა და ფსიქიკური ჯანმრთელობის სერვისებისათვის. </w:t>
            </w:r>
          </w:p>
          <w:bookmarkEnd w:id="0"/>
          <w:p w14:paraId="2F9D68FB" w14:textId="0C93E38B" w:rsidR="00513464" w:rsidRPr="00F569A2" w:rsidRDefault="0096558E" w:rsidP="00513464">
            <w:pPr>
              <w:spacing w:before="120"/>
              <w:jc w:val="both"/>
              <w:rPr>
                <w:rFonts w:ascii="Sylfaen" w:eastAsia="Times New Roman" w:hAnsi="Sylfaen" w:cs="Arial"/>
                <w:sz w:val="20"/>
                <w:szCs w:val="20"/>
              </w:rPr>
            </w:pPr>
            <w:r w:rsidRPr="00F569A2">
              <w:rPr>
                <w:rFonts w:ascii="Sylfaen" w:eastAsia="Arial Unicode MS" w:hAnsi="Sylfaen" w:cstheme="minorHAnsi"/>
                <w:b/>
                <w:i/>
                <w:sz w:val="20"/>
                <w:szCs w:val="20"/>
              </w:rPr>
              <w:t xml:space="preserve">ადამიანური კაპიტალის პროგრამის N2.3 მიზნის </w:t>
            </w:r>
            <w:r w:rsidRPr="00F569A2">
              <w:rPr>
                <w:rFonts w:ascii="Sylfaen" w:eastAsia="Arial Unicode MS" w:hAnsi="Sylfaen" w:cstheme="minorHAnsi"/>
                <w:sz w:val="20"/>
                <w:szCs w:val="20"/>
              </w:rPr>
              <w:t>(პირველადი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w:t>
            </w:r>
            <w:r w:rsidR="00950815" w:rsidRPr="00F569A2">
              <w:rPr>
                <w:rFonts w:ascii="Sylfaen" w:eastAsia="Arial Unicode MS" w:hAnsi="Sylfaen" w:cstheme="minorHAnsi"/>
                <w:sz w:val="20"/>
                <w:szCs w:val="20"/>
              </w:rPr>
              <w:t xml:space="preserve"> ჯანმრთელობის მსოფლიო ორგანიზაციის ტექნიკური მხარდაჭერით მომზადდა ჯანდაცვის სისტემის რეფორმების </w:t>
            </w:r>
            <w:r w:rsidR="00960144" w:rsidRPr="00F569A2">
              <w:rPr>
                <w:rFonts w:ascii="Sylfaen" w:eastAsia="Arial Unicode MS" w:hAnsi="Sylfaen" w:cstheme="minorHAnsi"/>
                <w:sz w:val="20"/>
                <w:szCs w:val="20"/>
              </w:rPr>
              <w:t>სამართლებრივი პაკეტი</w:t>
            </w:r>
            <w:r w:rsidR="00950815" w:rsidRPr="00F569A2">
              <w:rPr>
                <w:rFonts w:ascii="Sylfaen" w:eastAsia="Arial Unicode MS" w:hAnsi="Sylfaen" w:cstheme="minorHAnsi"/>
                <w:sz w:val="20"/>
                <w:szCs w:val="20"/>
              </w:rPr>
              <w:t xml:space="preserve">, რომელმაც გაიარა საჯარო კონსულტაციების ეტაპი და </w:t>
            </w:r>
            <w:r w:rsidR="00513464" w:rsidRPr="00F569A2">
              <w:rPr>
                <w:rFonts w:ascii="Sylfaen" w:eastAsia="Times New Roman" w:hAnsi="Sylfaen" w:cs="Arial"/>
                <w:sz w:val="20"/>
                <w:szCs w:val="20"/>
              </w:rPr>
              <w:t xml:space="preserve">გადის სამტკიცების პროცედურებს. პაკეტი მოიცავს:  1) პჯდ სერვისების დაფინანსების ახალი მოდელი -  ასაკ-სპეციფიკური კაპიტაციის ტარიფები და შედეგზე დაფუძნებული ანაზღაურების მეთოდოლოგია; 2) პირველადი ჯანმრთელობის დაცვის სისტემისთვის ადამიანური რესურსების განვითარების 2025-2027 წლების სამოქმედო გეგმა; 3) შედეგზე </w:t>
            </w:r>
            <w:r w:rsidR="00513464" w:rsidRPr="00F569A2">
              <w:rPr>
                <w:rFonts w:ascii="Sylfaen" w:eastAsia="Times New Roman" w:hAnsi="Sylfaen" w:cs="Arial"/>
                <w:sz w:val="20"/>
                <w:szCs w:val="20"/>
              </w:rPr>
              <w:lastRenderedPageBreak/>
              <w:t>დაფუძნებული ანაზღაურების მეთოდის დანერგვისთვის ინდიკატორების ნაკრები და მათი პასპორტები; 4) ოჯახის ექიმის სამუშაოთა აღწერილობა; 5) პირველად ჯანდაცვაში ექთნის სამუშაოთა აღწერილობა; 6) „ამბულატორიული მომსახურების მიმწოდებლების ელექტრონული სამედიცინო ჩანაწერების ცენტრალური სისტემის (C-EMR) ფუნქციონირებისა და წარმოების წესი.</w:t>
            </w:r>
          </w:p>
          <w:p w14:paraId="37A6133C" w14:textId="77777777" w:rsidR="00BB6C85" w:rsidRPr="00F569A2"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Arial Unicode MS" w:hAnsi="Sylfaen" w:cstheme="minorHAnsi"/>
                <w:b/>
                <w:i/>
                <w:sz w:val="20"/>
                <w:szCs w:val="20"/>
              </w:rPr>
              <w:t>ადამიანური კაპიტალის პროგრამის მიზანი 4.2</w:t>
            </w:r>
            <w:r w:rsidRPr="00F569A2">
              <w:rPr>
                <w:rFonts w:ascii="Sylfaen" w:eastAsia="Arial Unicode MS" w:hAnsi="Sylfaen" w:cstheme="minorHAnsi"/>
                <w:sz w:val="20"/>
                <w:szCs w:val="20"/>
              </w:rPr>
              <w:t xml:space="preserve"> (პირველადი ჯანდაცვის სერვისების მიმწოდებლების EHR მოდულთან წვდომის უზრუნველყოფა და პჯდ დაწესებულებების 80%-ის ჩართვა EHR სისტემაში) წარმატებით მიმდინარეობს.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14:paraId="793CAD40" w14:textId="1D90995C" w:rsidR="003B5D47" w:rsidRPr="00973D56" w:rsidRDefault="004101E0"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მოცემული მდგომარეობით,</w:t>
            </w:r>
            <w:r w:rsidR="003B5D47" w:rsidRPr="00F569A2">
              <w:rPr>
                <w:rFonts w:ascii="Sylfaen" w:eastAsia="Arial Unicode MS" w:hAnsi="Sylfaen" w:cstheme="minorHAnsi"/>
                <w:sz w:val="20"/>
                <w:szCs w:val="20"/>
              </w:rPr>
              <w:t xml:space="preserve">EHR სისტემაში მონაცემების წარდგენის </w:t>
            </w:r>
            <w:r w:rsidR="00246DFC" w:rsidRPr="00F569A2">
              <w:rPr>
                <w:rFonts w:ascii="Sylfaen" w:eastAsia="Arial Unicode MS" w:hAnsi="Sylfaen" w:cstheme="minorHAnsi"/>
                <w:sz w:val="20"/>
                <w:szCs w:val="20"/>
              </w:rPr>
              <w:t>28</w:t>
            </w:r>
            <w:r w:rsidRPr="00F569A2">
              <w:rPr>
                <w:rFonts w:ascii="Sylfaen" w:eastAsia="Arial Unicode MS" w:hAnsi="Sylfaen" w:cstheme="minorHAnsi"/>
                <w:sz w:val="20"/>
                <w:szCs w:val="20"/>
              </w:rPr>
              <w:t>,</w:t>
            </w:r>
            <w:r w:rsidR="00246DFC" w:rsidRPr="00F569A2">
              <w:rPr>
                <w:rFonts w:ascii="Sylfaen" w:eastAsia="Arial Unicode MS" w:hAnsi="Sylfaen" w:cstheme="minorHAnsi"/>
                <w:sz w:val="20"/>
                <w:szCs w:val="20"/>
              </w:rPr>
              <w:t>033</w:t>
            </w:r>
            <w:r w:rsidRPr="00F569A2">
              <w:rPr>
                <w:rFonts w:ascii="Sylfaen" w:eastAsia="Arial Unicode MS" w:hAnsi="Sylfaen" w:cstheme="minorHAnsi"/>
                <w:sz w:val="20"/>
                <w:szCs w:val="20"/>
              </w:rPr>
              <w:t>,</w:t>
            </w:r>
            <w:r w:rsidR="00246DFC" w:rsidRPr="00F569A2">
              <w:rPr>
                <w:rFonts w:ascii="Sylfaen" w:eastAsia="Arial Unicode MS" w:hAnsi="Sylfaen" w:cstheme="minorHAnsi"/>
                <w:sz w:val="20"/>
                <w:szCs w:val="20"/>
              </w:rPr>
              <w:t xml:space="preserve">881 </w:t>
            </w:r>
            <w:r w:rsidR="003B5D47" w:rsidRPr="00F569A2">
              <w:rPr>
                <w:rFonts w:ascii="Sylfaen" w:eastAsia="Arial Unicode MS" w:hAnsi="Sylfaen" w:cstheme="minorHAnsi"/>
                <w:sz w:val="20"/>
                <w:szCs w:val="20"/>
              </w:rPr>
              <w:t xml:space="preserve">შემთხვევა ფიქსირდება, მათ შორის დაფიქსირებულია გეგმიური და გადაუდებელი ამბულატორიული </w:t>
            </w:r>
            <w:r w:rsidRPr="00F569A2">
              <w:rPr>
                <w:rFonts w:ascii="Sylfaen" w:eastAsia="Arial Unicode MS" w:hAnsi="Sylfaen" w:cstheme="minorHAnsi"/>
                <w:sz w:val="20"/>
                <w:szCs w:val="20"/>
              </w:rPr>
              <w:t>1</w:t>
            </w:r>
            <w:r w:rsidR="006A5E0F" w:rsidRPr="00F569A2">
              <w:rPr>
                <w:rFonts w:ascii="Sylfaen" w:eastAsia="Arial Unicode MS" w:hAnsi="Sylfaen" w:cstheme="minorHAnsi"/>
                <w:sz w:val="20"/>
                <w:szCs w:val="20"/>
              </w:rPr>
              <w:t>8</w:t>
            </w:r>
            <w:r w:rsidRPr="00F569A2">
              <w:rPr>
                <w:rFonts w:ascii="Sylfaen" w:eastAsia="Arial Unicode MS" w:hAnsi="Sylfaen" w:cstheme="minorHAnsi"/>
                <w:sz w:val="20"/>
                <w:szCs w:val="20"/>
              </w:rPr>
              <w:t>,</w:t>
            </w:r>
            <w:r w:rsidR="006A5E0F" w:rsidRPr="00F569A2">
              <w:rPr>
                <w:rFonts w:ascii="Sylfaen" w:eastAsia="Arial Unicode MS" w:hAnsi="Sylfaen" w:cstheme="minorHAnsi"/>
                <w:sz w:val="20"/>
                <w:szCs w:val="20"/>
              </w:rPr>
              <w:t>149</w:t>
            </w:r>
            <w:r w:rsidR="000A55E4" w:rsidRPr="00F569A2">
              <w:rPr>
                <w:rFonts w:ascii="Sylfaen" w:eastAsia="Arial Unicode MS" w:hAnsi="Sylfaen" w:cstheme="minorHAnsi"/>
                <w:sz w:val="20"/>
                <w:szCs w:val="20"/>
              </w:rPr>
              <w:t>,</w:t>
            </w:r>
            <w:r w:rsidR="006A5E0F" w:rsidRPr="00F569A2">
              <w:rPr>
                <w:rFonts w:ascii="Sylfaen" w:eastAsia="Arial Unicode MS" w:hAnsi="Sylfaen" w:cstheme="minorHAnsi"/>
                <w:sz w:val="20"/>
                <w:szCs w:val="20"/>
              </w:rPr>
              <w:t xml:space="preserve">672 </w:t>
            </w:r>
            <w:r w:rsidR="003B5D47" w:rsidRPr="00F569A2">
              <w:rPr>
                <w:rFonts w:ascii="Sylfaen" w:eastAsia="Arial Unicode MS" w:hAnsi="Sylfaen" w:cstheme="minorHAnsi"/>
                <w:sz w:val="20"/>
                <w:szCs w:val="20"/>
              </w:rPr>
              <w:t>შემთხვევა. აღსანიშნავია, რომ მოცემული ჩანაწერები წარდგენილია</w:t>
            </w:r>
            <w:r w:rsidR="00831A5F" w:rsidRPr="00F569A2">
              <w:rPr>
                <w:rFonts w:ascii="Sylfaen" w:eastAsia="Arial Unicode MS" w:hAnsi="Sylfaen" w:cstheme="minorHAnsi"/>
                <w:sz w:val="20"/>
                <w:szCs w:val="20"/>
              </w:rPr>
              <w:t xml:space="preserve"> </w:t>
            </w:r>
            <w:r w:rsidR="00DC29AA" w:rsidRPr="00F569A2">
              <w:rPr>
                <w:rFonts w:ascii="Sylfaen" w:eastAsia="Arial Unicode MS" w:hAnsi="Sylfaen" w:cstheme="minorHAnsi"/>
                <w:sz w:val="20"/>
                <w:szCs w:val="20"/>
              </w:rPr>
              <w:t xml:space="preserve">1,755 </w:t>
            </w:r>
            <w:r w:rsidR="003B5D47" w:rsidRPr="00F569A2">
              <w:rPr>
                <w:rFonts w:ascii="Sylfaen" w:eastAsia="Arial Unicode MS" w:hAnsi="Sylfaen" w:cstheme="minorHAnsi"/>
                <w:sz w:val="20"/>
                <w:szCs w:val="20"/>
              </w:rPr>
              <w:t xml:space="preserve">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w:t>
            </w:r>
            <w:r w:rsidR="00DC29AA" w:rsidRPr="00F569A2">
              <w:rPr>
                <w:rFonts w:ascii="Sylfaen" w:eastAsia="Arial Unicode MS" w:hAnsi="Sylfaen" w:cstheme="minorHAnsi"/>
                <w:sz w:val="20"/>
                <w:szCs w:val="20"/>
              </w:rPr>
              <w:t xml:space="preserve">336 </w:t>
            </w:r>
            <w:r w:rsidR="003B5D47" w:rsidRPr="00F569A2">
              <w:rPr>
                <w:rFonts w:ascii="Sylfaen" w:eastAsia="Arial Unicode MS" w:hAnsi="Sylfaen" w:cstheme="minorHAnsi"/>
                <w:sz w:val="20"/>
                <w:szCs w:val="20"/>
              </w:rPr>
              <w:t>ერთეულს გააჩნია მხოლოდ პირველადი ჯანდაცვის დაწესებულების სტატუსი</w:t>
            </w:r>
            <w:r w:rsidR="00E67C8C" w:rsidRPr="00F569A2">
              <w:rPr>
                <w:rFonts w:ascii="Sylfaen" w:eastAsia="Arial Unicode MS" w:hAnsi="Sylfaen" w:cstheme="minorHAnsi"/>
                <w:sz w:val="20"/>
                <w:szCs w:val="20"/>
              </w:rPr>
              <w:t>,</w:t>
            </w:r>
            <w:r w:rsidR="003A4BE5" w:rsidRPr="00F569A2">
              <w:rPr>
                <w:rFonts w:ascii="Sylfaen" w:eastAsia="Arial Unicode MS" w:hAnsi="Sylfaen" w:cstheme="minorHAnsi"/>
                <w:sz w:val="20"/>
                <w:szCs w:val="20"/>
              </w:rPr>
              <w:t xml:space="preserve"> </w:t>
            </w:r>
            <w:r w:rsidR="00E67C8C" w:rsidRPr="00F569A2">
              <w:rPr>
                <w:rFonts w:ascii="Sylfaen" w:eastAsia="Arial Unicode MS" w:hAnsi="Sylfaen" w:cstheme="minorHAnsi"/>
                <w:sz w:val="20"/>
                <w:szCs w:val="20"/>
              </w:rPr>
              <w:t>რომელთაგან დაფიქსირებული ჩანაწერების რაოდენობაა 5,</w:t>
            </w:r>
            <w:r w:rsidR="00DC29AA" w:rsidRPr="00F569A2">
              <w:rPr>
                <w:rFonts w:ascii="Sylfaen" w:eastAsia="Arial Unicode MS" w:hAnsi="Sylfaen" w:cstheme="minorHAnsi"/>
                <w:sz w:val="20"/>
                <w:szCs w:val="20"/>
              </w:rPr>
              <w:t>854,480</w:t>
            </w:r>
            <w:r w:rsidR="00831A5F" w:rsidRPr="00973D56">
              <w:rPr>
                <w:rFonts w:ascii="Sylfaen" w:eastAsia="Arial Unicode MS" w:hAnsi="Sylfaen" w:cstheme="minorHAnsi"/>
                <w:sz w:val="20"/>
                <w:szCs w:val="20"/>
              </w:rPr>
              <w:t>.</w:t>
            </w:r>
          </w:p>
          <w:p w14:paraId="2F99A80A" w14:textId="5270084A" w:rsidR="00985347" w:rsidRPr="00F569A2" w:rsidRDefault="00950815"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 xml:space="preserve">ჩეხეთის კარიტასის </w:t>
            </w:r>
            <w:r w:rsidR="00831A5F" w:rsidRPr="00F569A2">
              <w:rPr>
                <w:rFonts w:ascii="Sylfaen" w:eastAsia="Arial Unicode MS" w:hAnsi="Sylfaen" w:cstheme="minorHAnsi"/>
                <w:sz w:val="20"/>
                <w:szCs w:val="20"/>
              </w:rPr>
              <w:t>ტ</w:t>
            </w:r>
            <w:r w:rsidRPr="00F569A2">
              <w:rPr>
                <w:rFonts w:ascii="Sylfaen" w:eastAsia="Arial Unicode MS" w:hAnsi="Sylfaen" w:cstheme="minorHAnsi"/>
                <w:sz w:val="20"/>
                <w:szCs w:val="20"/>
              </w:rPr>
              <w:t>ე</w:t>
            </w:r>
            <w:r w:rsidR="00831A5F" w:rsidRPr="00F569A2">
              <w:rPr>
                <w:rFonts w:ascii="Sylfaen" w:eastAsia="Arial Unicode MS" w:hAnsi="Sylfaen" w:cstheme="minorHAnsi"/>
                <w:sz w:val="20"/>
                <w:szCs w:val="20"/>
              </w:rPr>
              <w:t>ქ</w:t>
            </w:r>
            <w:r w:rsidRPr="00F569A2">
              <w:rPr>
                <w:rFonts w:ascii="Sylfaen" w:eastAsia="Arial Unicode MS" w:hAnsi="Sylfaen" w:cstheme="minorHAnsi"/>
                <w:sz w:val="20"/>
                <w:szCs w:val="20"/>
              </w:rPr>
              <w:t>ნიკური მხარდაჭერით მომზადდა საინფორმაციო სისტემა, რომელიც საშუალებას იძლევა პაციენტის მოძრაობა სისტემაში სრულად იყოს ასახული და უზრუნველყოფილი იყო</w:t>
            </w:r>
            <w:r w:rsidR="006B0C33" w:rsidRPr="00F569A2">
              <w:rPr>
                <w:rFonts w:ascii="Sylfaen" w:eastAsia="Arial Unicode MS" w:hAnsi="Sylfaen" w:cstheme="minorHAnsi"/>
                <w:sz w:val="20"/>
                <w:szCs w:val="20"/>
              </w:rPr>
              <w:t>ს</w:t>
            </w:r>
            <w:r w:rsidRPr="00F569A2">
              <w:rPr>
                <w:rFonts w:ascii="Sylfaen" w:eastAsia="Arial Unicode MS" w:hAnsi="Sylfaen" w:cstheme="minorHAnsi"/>
                <w:sz w:val="20"/>
                <w:szCs w:val="20"/>
              </w:rPr>
              <w:t xml:space="preserve"> შედეგზე დაფუძნებული დაფინანსებისთვის ე.წ. დეშბორდების სისტემა</w:t>
            </w:r>
            <w:r w:rsidR="00481332" w:rsidRPr="00F569A2">
              <w:rPr>
                <w:rFonts w:ascii="Sylfaen" w:eastAsia="Arial Unicode MS" w:hAnsi="Sylfaen" w:cstheme="minorHAnsi"/>
                <w:sz w:val="20"/>
                <w:szCs w:val="20"/>
              </w:rPr>
              <w:t>.</w:t>
            </w:r>
          </w:p>
          <w:p w14:paraId="6C3483D6" w14:textId="462792ED" w:rsidR="006D1F9D" w:rsidRPr="00F569A2" w:rsidRDefault="0096558E" w:rsidP="006D1F9D">
            <w:pPr>
              <w:pBdr>
                <w:top w:val="nil"/>
                <w:left w:val="nil"/>
                <w:bottom w:val="nil"/>
                <w:right w:val="nil"/>
                <w:between w:val="nil"/>
              </w:pBdr>
              <w:spacing w:before="120"/>
              <w:jc w:val="both"/>
              <w:rPr>
                <w:rFonts w:ascii="Sylfaen" w:eastAsia="Times New Roman" w:hAnsi="Sylfaen" w:cs="Sylfaen"/>
                <w:sz w:val="20"/>
                <w:szCs w:val="20"/>
              </w:rPr>
            </w:pPr>
            <w:r w:rsidRPr="00F569A2">
              <w:rPr>
                <w:rFonts w:ascii="Sylfaen" w:eastAsia="Arial Unicode MS" w:hAnsi="Sylfaen" w:cstheme="minorHAnsi"/>
                <w:b/>
                <w:i/>
                <w:sz w:val="20"/>
                <w:szCs w:val="20"/>
              </w:rPr>
              <w:lastRenderedPageBreak/>
              <w:t>ადამიანური კაპიტალის პროგრამის მიზანი 4.3-ის</w:t>
            </w:r>
            <w:r w:rsidRPr="00F569A2">
              <w:rPr>
                <w:rFonts w:ascii="Sylfaen" w:eastAsia="Arial Unicode MS" w:hAnsi="Sylfaen" w:cstheme="minorHAnsi"/>
                <w:sz w:val="20"/>
                <w:szCs w:val="20"/>
              </w:rPr>
              <w:t xml:space="preserve"> </w:t>
            </w:r>
            <w:r w:rsidR="00F83411" w:rsidRPr="00F569A2">
              <w:rPr>
                <w:rFonts w:ascii="Sylfaen" w:eastAsia="Arial Unicode MS" w:hAnsi="Sylfaen" w:cstheme="minorHAnsi"/>
                <w:sz w:val="20"/>
                <w:szCs w:val="20"/>
              </w:rPr>
              <w:t>(</w:t>
            </w:r>
            <w:r w:rsidRPr="00F569A2">
              <w:rPr>
                <w:rFonts w:ascii="Sylfaen" w:eastAsia="Arial Unicode MS" w:hAnsi="Sylfaen" w:cstheme="minorHAnsi"/>
                <w:sz w:val="20"/>
                <w:szCs w:val="20"/>
              </w:rPr>
              <w:t>პირველადი ჯანდაცვის მიმწოდებლების მიერ ტელემედიცინის ფარგლებში კონსულტაციების ხელშეწყობა</w:t>
            </w:r>
            <w:r w:rsidR="00F83411" w:rsidRPr="00F569A2">
              <w:rPr>
                <w:rFonts w:ascii="Sylfaen" w:eastAsia="Arial Unicode MS" w:hAnsi="Sylfaen" w:cstheme="minorHAnsi"/>
                <w:sz w:val="20"/>
                <w:szCs w:val="20"/>
              </w:rPr>
              <w:t>)</w:t>
            </w:r>
            <w:r w:rsidRPr="00F569A2">
              <w:rPr>
                <w:rFonts w:ascii="Sylfaen" w:eastAsia="Arial Unicode MS" w:hAnsi="Sylfaen" w:cstheme="minorHAnsi"/>
                <w:sz w:val="20"/>
                <w:szCs w:val="20"/>
              </w:rPr>
              <w:t xml:space="preserve"> 202</w:t>
            </w:r>
            <w:r w:rsidR="00D9457D" w:rsidRPr="00F569A2">
              <w:rPr>
                <w:rFonts w:ascii="Sylfaen" w:eastAsia="Arial Unicode MS" w:hAnsi="Sylfaen" w:cstheme="minorHAnsi"/>
                <w:sz w:val="20"/>
                <w:szCs w:val="20"/>
              </w:rPr>
              <w:t>5</w:t>
            </w:r>
            <w:r w:rsidRPr="00F569A2">
              <w:rPr>
                <w:rFonts w:ascii="Sylfaen" w:eastAsia="Arial Unicode MS" w:hAnsi="Sylfaen" w:cstheme="minorHAnsi"/>
                <w:sz w:val="20"/>
                <w:szCs w:val="20"/>
              </w:rPr>
              <w:t xml:space="preserve"> წლის </w:t>
            </w:r>
            <w:r w:rsidR="00B611DD" w:rsidRPr="00F569A2">
              <w:rPr>
                <w:rFonts w:ascii="Sylfaen" w:eastAsia="Arial Unicode MS" w:hAnsi="Sylfaen" w:cs="Arial"/>
                <w:sz w:val="20"/>
                <w:szCs w:val="20"/>
              </w:rPr>
              <w:t xml:space="preserve">პირველ კვარტალში დაფიქსირდა </w:t>
            </w:r>
            <w:r w:rsidR="006D1F9D" w:rsidRPr="00F569A2">
              <w:rPr>
                <w:rFonts w:ascii="Sylfaen" w:eastAsia="Arial Unicode MS" w:hAnsi="Sylfaen" w:cs="Arial"/>
                <w:sz w:val="20"/>
                <w:szCs w:val="20"/>
              </w:rPr>
              <w:t>228</w:t>
            </w:r>
            <w:r w:rsidR="00B611DD" w:rsidRPr="00F569A2">
              <w:rPr>
                <w:rFonts w:ascii="Sylfaen" w:eastAsia="Arial Unicode MS" w:hAnsi="Sylfaen" w:cs="Arial"/>
                <w:sz w:val="20"/>
                <w:szCs w:val="20"/>
              </w:rPr>
              <w:t>-მდე ტელეკონსულტაცია</w:t>
            </w:r>
            <w:r w:rsidR="000956B0" w:rsidRPr="00F569A2">
              <w:rPr>
                <w:rFonts w:ascii="Sylfaen" w:eastAsia="Times New Roman" w:hAnsi="Sylfaen" w:cs="Sylfaen"/>
                <w:sz w:val="20"/>
                <w:szCs w:val="20"/>
              </w:rPr>
              <w:t>.</w:t>
            </w:r>
          </w:p>
          <w:p w14:paraId="09C9A0F0" w14:textId="77777777" w:rsidR="00A708B6" w:rsidRPr="00F569A2" w:rsidRDefault="00A708B6" w:rsidP="00A708B6">
            <w:pPr>
              <w:pBdr>
                <w:top w:val="nil"/>
                <w:left w:val="nil"/>
                <w:bottom w:val="nil"/>
                <w:right w:val="nil"/>
                <w:between w:val="nil"/>
              </w:pBdr>
              <w:spacing w:before="120"/>
              <w:jc w:val="both"/>
              <w:rPr>
                <w:rFonts w:ascii="Sylfaen" w:eastAsia="Times New Roman" w:hAnsi="Sylfaen" w:cs="Sylfaen"/>
                <w:sz w:val="20"/>
                <w:szCs w:val="20"/>
              </w:rPr>
            </w:pPr>
            <w:r w:rsidRPr="00F569A2">
              <w:rPr>
                <w:rFonts w:ascii="Sylfaen" w:eastAsia="Arial Unicode MS" w:hAnsi="Sylfaen" w:cs="Arial"/>
                <w:sz w:val="20"/>
                <w:szCs w:val="20"/>
              </w:rPr>
              <w:t>ევროკავშირისა და გაეროს სააგენტოების ერთობლივი პროექტის „საქართველოში COVID-19-ის გავრცელების ზემოქმედების შერბილება ტელემედიცინისა და ციფრული ჯანდაცვის გადაწყვეტილებების მეშვეობით“ ფარგლებში, გრძელდება მუშაობა 60 სოფლის პჯდ ამბულატორიის სამედიცინო პერსონალის სასწავლო მასალებზე, რომლებიც აერთიანებს ტრენინგებს თითოეული ციფრული ხელსაწყოსა და პლატფორმისთვის.</w:t>
            </w:r>
            <w:r w:rsidRPr="00F569A2">
              <w:rPr>
                <w:rFonts w:ascii="Sylfaen" w:eastAsia="Times New Roman" w:hAnsi="Sylfaen" w:cs="Sylfaen"/>
                <w:sz w:val="20"/>
                <w:szCs w:val="20"/>
              </w:rPr>
              <w:t xml:space="preserve"> </w:t>
            </w:r>
          </w:p>
          <w:p w14:paraId="3E065CF8" w14:textId="722E85C5" w:rsidR="000956B0" w:rsidRPr="00F569A2" w:rsidRDefault="00A708B6">
            <w:pPr>
              <w:pBdr>
                <w:top w:val="nil"/>
                <w:left w:val="nil"/>
                <w:bottom w:val="nil"/>
                <w:right w:val="nil"/>
                <w:between w:val="nil"/>
              </w:pBdr>
              <w:spacing w:before="120"/>
              <w:jc w:val="both"/>
              <w:rPr>
                <w:rFonts w:ascii="Sylfaen" w:eastAsia="Arial Unicode MS" w:hAnsi="Sylfaen" w:cs="Arial"/>
                <w:sz w:val="20"/>
                <w:szCs w:val="20"/>
              </w:rPr>
            </w:pPr>
            <w:r w:rsidRPr="00F569A2">
              <w:rPr>
                <w:rFonts w:ascii="Sylfaen" w:eastAsia="Times New Roman" w:hAnsi="Sylfaen" w:cs="Sylfaen"/>
                <w:sz w:val="20"/>
                <w:szCs w:val="20"/>
              </w:rPr>
              <w:t>202</w:t>
            </w:r>
            <w:r w:rsidR="00946C31">
              <w:rPr>
                <w:rFonts w:ascii="Sylfaen" w:eastAsia="Times New Roman" w:hAnsi="Sylfaen" w:cs="Sylfaen"/>
                <w:sz w:val="20"/>
                <w:szCs w:val="20"/>
                <w:lang w:val="en-US"/>
              </w:rPr>
              <w:t>5</w:t>
            </w:r>
            <w:r w:rsidRPr="00F569A2">
              <w:rPr>
                <w:rFonts w:ascii="Sylfaen" w:eastAsia="Times New Roman" w:hAnsi="Sylfaen" w:cs="Sylfaen"/>
                <w:sz w:val="20"/>
                <w:szCs w:val="20"/>
              </w:rPr>
              <w:t xml:space="preserve"> წლის</w:t>
            </w:r>
            <w:r w:rsidR="000956B0" w:rsidRPr="00F569A2">
              <w:rPr>
                <w:rFonts w:ascii="Sylfaen" w:eastAsia="Times New Roman" w:hAnsi="Sylfaen" w:cs="Sylfaen"/>
                <w:sz w:val="20"/>
                <w:szCs w:val="20"/>
              </w:rPr>
              <w:t xml:space="preserve"> </w:t>
            </w:r>
            <w:r w:rsidR="00946C31">
              <w:rPr>
                <w:rFonts w:ascii="Sylfaen" w:eastAsia="Times New Roman" w:hAnsi="Sylfaen" w:cs="Sylfaen"/>
                <w:sz w:val="20"/>
                <w:szCs w:val="20"/>
              </w:rPr>
              <w:t>3 თვის მდგომარეობით</w:t>
            </w:r>
            <w:r w:rsidR="000956B0" w:rsidRPr="00F569A2">
              <w:rPr>
                <w:rFonts w:ascii="Sylfaen" w:eastAsia="Arial Unicode MS" w:hAnsi="Sylfaen" w:cs="Arial"/>
                <w:sz w:val="20"/>
                <w:szCs w:val="20"/>
              </w:rPr>
              <w:t xml:space="preserve"> 110 პჯდ ამბულატორია აღჭურვილია ტელემედიცინის მოწყობილობებით. </w:t>
            </w:r>
          </w:p>
          <w:p w14:paraId="5A119B5E" w14:textId="4BEDB6E5" w:rsidR="00BB6C85" w:rsidRPr="00F569A2" w:rsidRDefault="000956B0">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Arial Unicode MS" w:hAnsi="Sylfaen" w:cs="Arial"/>
                <w:sz w:val="20"/>
                <w:szCs w:val="20"/>
              </w:rPr>
              <w:t>პროგრამული უზრუნველყოფის ინსტალაციისთანავე სოფლის ექიმებმა ადგილზე გაიარეს ტრენინგი</w:t>
            </w:r>
            <w:r w:rsidR="003A4BE5" w:rsidRPr="00F569A2">
              <w:rPr>
                <w:rFonts w:ascii="Sylfaen" w:eastAsia="Arial Unicode MS" w:hAnsi="Sylfaen" w:cs="Arial"/>
                <w:sz w:val="20"/>
                <w:szCs w:val="20"/>
              </w:rPr>
              <w:t xml:space="preserve"> </w:t>
            </w:r>
            <w:r w:rsidRPr="00F569A2">
              <w:rPr>
                <w:rFonts w:ascii="Sylfaen" w:eastAsia="Arial Unicode MS" w:hAnsi="Sylfaen" w:cs="Arial"/>
                <w:sz w:val="20"/>
                <w:szCs w:val="20"/>
              </w:rPr>
              <w:t xml:space="preserve">ციფრულ პლატფორმასა და ციფრულ სამედიცინო მოწყობილობებზე. </w:t>
            </w:r>
          </w:p>
        </w:tc>
        <w:tc>
          <w:tcPr>
            <w:tcW w:w="2268" w:type="dxa"/>
            <w:vAlign w:val="center"/>
          </w:tcPr>
          <w:p w14:paraId="70825D7B" w14:textId="77777777" w:rsidR="00BB6C85" w:rsidRPr="00F569A2" w:rsidRDefault="006B0C33"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 xml:space="preserve">შესრულებულია </w:t>
            </w:r>
            <w:r w:rsidR="0096558E" w:rsidRPr="00F569A2">
              <w:rPr>
                <w:rFonts w:ascii="Sylfaen" w:eastAsia="Arial Unicode MS" w:hAnsi="Sylfaen" w:cstheme="minorHAnsi"/>
                <w:sz w:val="20"/>
                <w:szCs w:val="20"/>
              </w:rPr>
              <w:t>ადამიანური კაპიტალის პროგრამის მიზანი 1.2.1; 1.2.2; 1.3; (პირველი სამიზნე მაჩვენებელი); 2.2</w:t>
            </w:r>
          </w:p>
        </w:tc>
        <w:tc>
          <w:tcPr>
            <w:tcW w:w="2490" w:type="dxa"/>
            <w:vAlign w:val="center"/>
          </w:tcPr>
          <w:p w14:paraId="54492CF2"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B1BE85B" w14:textId="77777777" w:rsidR="000569EB" w:rsidRPr="00F569A2" w:rsidRDefault="0096558E" w:rsidP="0029737F">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64E2419" w14:textId="4FA9AB42"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 </w:t>
            </w:r>
          </w:p>
          <w:p w14:paraId="4ECB80F0" w14:textId="77777777" w:rsidR="00BB6C85" w:rsidRPr="00F569A2" w:rsidRDefault="0096558E"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 სსიპ - ჯანმრთელობის ეროვნული სააგენტო; სსიპ - ინფორმაციული ტექნოლოგიების სააგენტო</w:t>
            </w:r>
          </w:p>
        </w:tc>
      </w:tr>
      <w:tr w:rsidR="00B434D7" w:rsidRPr="00F569A2" w14:paraId="0A96BB77" w14:textId="77777777" w:rsidTr="00973D56">
        <w:tc>
          <w:tcPr>
            <w:tcW w:w="1890" w:type="dxa"/>
            <w:vAlign w:val="center"/>
          </w:tcPr>
          <w:p w14:paraId="5708C05A" w14:textId="77777777" w:rsidR="00BB6C85" w:rsidRPr="00F569A2"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Arial Unicode MS" w:hAnsi="Sylfaen" w:cstheme="minorHAnsi"/>
                <w:sz w:val="20"/>
                <w:szCs w:val="20"/>
              </w:rPr>
              <w:lastRenderedPageBreak/>
              <w:t>შრომისა და დასაქმების სისტემის რეფორმების პროგრამა (27 05)</w:t>
            </w:r>
          </w:p>
        </w:tc>
        <w:tc>
          <w:tcPr>
            <w:tcW w:w="1872" w:type="dxa"/>
            <w:vAlign w:val="center"/>
          </w:tcPr>
          <w:p w14:paraId="05C81557" w14:textId="77777777" w:rsidR="00BB6C85" w:rsidRPr="00F569A2"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569A2">
              <w:rPr>
                <w:rFonts w:ascii="Sylfaen" w:eastAsia="Arial Unicode MS" w:hAnsi="Sylfaen" w:cstheme="minorHAnsi"/>
                <w:sz w:val="20"/>
                <w:szCs w:val="20"/>
              </w:rPr>
              <w:t xml:space="preserve">ადამიანური კაპიტალის მიზნები N3.1.1 (დასაქმება); </w:t>
            </w:r>
          </w:p>
          <w:p w14:paraId="67E75982" w14:textId="77777777" w:rsidR="00BB6C85" w:rsidRPr="00F569A2" w:rsidRDefault="00BB6C85" w:rsidP="0029737F">
            <w:pPr>
              <w:pBdr>
                <w:top w:val="nil"/>
                <w:left w:val="nil"/>
                <w:bottom w:val="nil"/>
                <w:right w:val="nil"/>
                <w:between w:val="nil"/>
              </w:pBdr>
              <w:spacing w:before="120"/>
              <w:rPr>
                <w:rFonts w:ascii="Sylfaen" w:eastAsia="Merriweather" w:hAnsi="Sylfaen" w:cstheme="minorHAnsi"/>
                <w:sz w:val="20"/>
                <w:szCs w:val="20"/>
              </w:rPr>
            </w:pPr>
          </w:p>
          <w:p w14:paraId="3161C531" w14:textId="77777777" w:rsidR="00BB6C85" w:rsidRPr="00F569A2"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569A2">
              <w:rPr>
                <w:rFonts w:ascii="Sylfaen" w:eastAsia="Arial Unicode MS" w:hAnsi="Sylfaen" w:cstheme="minorHAnsi"/>
                <w:sz w:val="20"/>
                <w:szCs w:val="20"/>
              </w:rPr>
              <w:t xml:space="preserve">ადამიანური კაპიტალის მიზნები N3.1.2. (დასაქმება); </w:t>
            </w:r>
          </w:p>
          <w:p w14:paraId="0ED6B109" w14:textId="77777777" w:rsidR="00BB6C85" w:rsidRPr="00F569A2" w:rsidRDefault="0096558E" w:rsidP="0029737F">
            <w:pPr>
              <w:pBdr>
                <w:top w:val="nil"/>
                <w:left w:val="nil"/>
                <w:bottom w:val="nil"/>
                <w:right w:val="nil"/>
                <w:between w:val="nil"/>
              </w:pBdr>
              <w:spacing w:before="120"/>
              <w:rPr>
                <w:rFonts w:ascii="Sylfaen" w:eastAsia="Merriweather" w:hAnsi="Sylfaen" w:cstheme="minorHAnsi"/>
                <w:sz w:val="20"/>
                <w:szCs w:val="20"/>
              </w:rPr>
            </w:pPr>
            <w:r w:rsidRPr="00F569A2">
              <w:rPr>
                <w:rFonts w:ascii="Sylfaen" w:eastAsia="Arial Unicode MS" w:hAnsi="Sylfaen" w:cstheme="minorHAnsi"/>
                <w:sz w:val="20"/>
                <w:szCs w:val="20"/>
              </w:rPr>
              <w:br/>
            </w:r>
            <w:r w:rsidRPr="00F569A2">
              <w:rPr>
                <w:rFonts w:ascii="Sylfaen" w:eastAsia="Arial Unicode MS" w:hAnsi="Sylfaen" w:cstheme="minorHAnsi"/>
                <w:sz w:val="20"/>
                <w:szCs w:val="20"/>
              </w:rPr>
              <w:br/>
            </w:r>
            <w:r w:rsidRPr="00F569A2">
              <w:rPr>
                <w:rFonts w:ascii="Sylfaen" w:eastAsia="Arial Unicode MS" w:hAnsi="Sylfaen" w:cstheme="minorHAnsi"/>
                <w:sz w:val="20"/>
                <w:szCs w:val="20"/>
              </w:rPr>
              <w:lastRenderedPageBreak/>
              <w:t xml:space="preserve">ადამიანური კაპიტალის მიზნები N3.2 (დასაქმება); </w:t>
            </w:r>
            <w:r w:rsidRPr="00F569A2">
              <w:rPr>
                <w:rFonts w:ascii="Sylfaen" w:eastAsia="Arial Unicode MS" w:hAnsi="Sylfaen" w:cstheme="minorHAnsi"/>
                <w:sz w:val="20"/>
                <w:szCs w:val="20"/>
              </w:rPr>
              <w:br/>
            </w:r>
          </w:p>
        </w:tc>
        <w:tc>
          <w:tcPr>
            <w:tcW w:w="6444" w:type="dxa"/>
          </w:tcPr>
          <w:p w14:paraId="5D525DA4" w14:textId="7AED77D3"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b/>
                <w:i/>
                <w:sz w:val="20"/>
                <w:szCs w:val="20"/>
              </w:rPr>
              <w:lastRenderedPageBreak/>
              <w:t xml:space="preserve">პროგრამის მიზანი </w:t>
            </w:r>
            <w:r w:rsidR="00BC0065" w:rsidRPr="00F569A2">
              <w:rPr>
                <w:rFonts w:ascii="Sylfaen" w:eastAsia="Arial Unicode MS" w:hAnsi="Sylfaen" w:cstheme="minorHAnsi"/>
                <w:b/>
                <w:i/>
                <w:sz w:val="20"/>
                <w:szCs w:val="20"/>
              </w:rPr>
              <w:t>N</w:t>
            </w:r>
            <w:r w:rsidR="001D0E32" w:rsidRPr="00F569A2">
              <w:rPr>
                <w:rFonts w:ascii="Sylfaen" w:eastAsia="Arial Unicode MS" w:hAnsi="Sylfaen" w:cstheme="minorHAnsi"/>
                <w:b/>
                <w:i/>
                <w:sz w:val="20"/>
                <w:szCs w:val="20"/>
              </w:rPr>
              <w:t>3.1.1.-</w:t>
            </w:r>
            <w:r w:rsidR="001D0E32" w:rsidRPr="00F569A2">
              <w:rPr>
                <w:rFonts w:ascii="Sylfaen" w:eastAsia="Arial Unicode MS" w:hAnsi="Sylfaen" w:cstheme="minorHAnsi"/>
                <w:i/>
                <w:sz w:val="20"/>
                <w:szCs w:val="20"/>
              </w:rPr>
              <w:t xml:space="preserve">ის </w:t>
            </w:r>
            <w:r w:rsidR="001D0E32" w:rsidRPr="00F569A2">
              <w:rPr>
                <w:rFonts w:ascii="Sylfaen" w:eastAsia="Arial Unicode MS" w:hAnsi="Sylfaen" w:cstheme="minorHAnsi"/>
                <w:sz w:val="20"/>
                <w:szCs w:val="20"/>
              </w:rPr>
              <w:t>ფარგლებში</w:t>
            </w:r>
            <w:r w:rsidRPr="00F569A2">
              <w:rPr>
                <w:rFonts w:ascii="Sylfaen" w:eastAsia="Arial Unicode MS" w:hAnsi="Sylfaen" w:cstheme="minorHAnsi"/>
                <w:sz w:val="20"/>
                <w:szCs w:val="20"/>
              </w:rPr>
              <w:t xml:space="preserve"> გათვალისწინებული გეგმის შესრულების მიზნით, დასაქმების ხელშეწყობის სახელმწიფო</w:t>
            </w:r>
            <w:r w:rsidR="006B0C33" w:rsidRPr="00F569A2">
              <w:rPr>
                <w:rFonts w:ascii="Sylfaen" w:eastAsia="Arial Unicode MS" w:hAnsi="Sylfaen" w:cstheme="minorHAnsi"/>
                <w:sz w:val="20"/>
                <w:szCs w:val="20"/>
              </w:rPr>
              <w:t xml:space="preserve"> სააგენტო</w:t>
            </w:r>
            <w:r w:rsidRPr="00F569A2">
              <w:rPr>
                <w:rFonts w:ascii="Sylfaen" w:eastAsia="Arial Unicode MS" w:hAnsi="Sylfaen" w:cstheme="minorHAnsi"/>
                <w:sz w:val="20"/>
                <w:szCs w:val="20"/>
              </w:rPr>
              <w:t xml:space="preserve"> აქტიურად აგრძელებს მუშაობას რეგიონულ სერვის-ცენტრების გახსნასთან დაკავშირებით</w:t>
            </w:r>
            <w:r w:rsidR="006B0C33" w:rsidRPr="00F569A2">
              <w:rPr>
                <w:rFonts w:ascii="Sylfaen" w:eastAsia="Arial Unicode MS" w:hAnsi="Sylfaen" w:cstheme="minorHAnsi"/>
                <w:sz w:val="20"/>
                <w:szCs w:val="20"/>
              </w:rPr>
              <w:t xml:space="preserve"> </w:t>
            </w:r>
            <w:r w:rsidR="00C64EE5" w:rsidRPr="00F569A2">
              <w:rPr>
                <w:rFonts w:ascii="Sylfaen" w:eastAsia="Arial Unicode MS" w:hAnsi="Sylfaen" w:cstheme="minorHAnsi"/>
                <w:sz w:val="20"/>
                <w:szCs w:val="20"/>
              </w:rPr>
              <w:t xml:space="preserve">2 </w:t>
            </w:r>
            <w:r w:rsidR="00D05AE8" w:rsidRPr="00F569A2">
              <w:rPr>
                <w:rFonts w:ascii="Sylfaen" w:eastAsia="Arial Unicode MS" w:hAnsi="Sylfaen" w:cstheme="minorHAnsi"/>
                <w:sz w:val="20"/>
                <w:szCs w:val="20"/>
              </w:rPr>
              <w:t>რეგიონში</w:t>
            </w:r>
            <w:r w:rsidR="001D0E32" w:rsidRPr="00F569A2">
              <w:rPr>
                <w:rFonts w:ascii="Sylfaen" w:eastAsia="Arial Unicode MS" w:hAnsi="Sylfaen" w:cstheme="minorHAnsi"/>
                <w:sz w:val="20"/>
                <w:szCs w:val="20"/>
              </w:rPr>
              <w:t>:</w:t>
            </w:r>
            <w:r w:rsidR="00D05AE8" w:rsidRPr="00F569A2">
              <w:rPr>
                <w:rFonts w:ascii="Sylfaen" w:eastAsia="Arial Unicode MS" w:hAnsi="Sylfaen" w:cstheme="minorHAnsi"/>
                <w:sz w:val="20"/>
                <w:szCs w:val="20"/>
              </w:rPr>
              <w:t xml:space="preserve"> </w:t>
            </w:r>
            <w:r w:rsidR="00C64EE5" w:rsidRPr="00F569A2">
              <w:rPr>
                <w:rFonts w:ascii="Sylfaen" w:eastAsia="Arial Unicode MS" w:hAnsi="Sylfaen" w:cstheme="minorHAnsi"/>
                <w:sz w:val="20"/>
                <w:szCs w:val="20"/>
              </w:rPr>
              <w:t>იმერეთი</w:t>
            </w:r>
            <w:r w:rsidR="00F573DA" w:rsidRPr="00F569A2">
              <w:rPr>
                <w:rFonts w:ascii="Sylfaen" w:eastAsia="Arial Unicode MS" w:hAnsi="Sylfaen" w:cstheme="minorHAnsi"/>
                <w:sz w:val="20"/>
                <w:szCs w:val="20"/>
              </w:rPr>
              <w:t xml:space="preserve"> </w:t>
            </w:r>
            <w:r w:rsidR="00D05AE8" w:rsidRPr="00F569A2">
              <w:rPr>
                <w:rFonts w:ascii="Sylfaen" w:eastAsia="Arial Unicode MS" w:hAnsi="Sylfaen" w:cstheme="minorHAnsi"/>
                <w:sz w:val="20"/>
                <w:szCs w:val="20"/>
              </w:rPr>
              <w:t xml:space="preserve">და </w:t>
            </w:r>
            <w:r w:rsidR="00C64EE5" w:rsidRPr="00F569A2">
              <w:rPr>
                <w:rFonts w:ascii="Sylfaen" w:eastAsia="Arial Unicode MS" w:hAnsi="Sylfaen" w:cstheme="minorHAnsi"/>
                <w:sz w:val="20"/>
                <w:szCs w:val="20"/>
              </w:rPr>
              <w:t xml:space="preserve">შიდა </w:t>
            </w:r>
            <w:r w:rsidR="00D05AE8" w:rsidRPr="00F569A2">
              <w:rPr>
                <w:rFonts w:ascii="Sylfaen" w:eastAsia="Arial Unicode MS" w:hAnsi="Sylfaen" w:cstheme="minorHAnsi"/>
                <w:sz w:val="20"/>
                <w:szCs w:val="20"/>
              </w:rPr>
              <w:t>ქართლი</w:t>
            </w:r>
            <w:r w:rsidR="001D0E32" w:rsidRPr="00F569A2">
              <w:rPr>
                <w:rFonts w:ascii="Sylfaen" w:eastAsia="Arial Unicode MS" w:hAnsi="Sylfaen" w:cstheme="minorHAnsi"/>
                <w:sz w:val="20"/>
                <w:szCs w:val="20"/>
              </w:rPr>
              <w:t>.</w:t>
            </w:r>
            <w:r w:rsidR="00D05AE8"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საოფისე ფართები</w:t>
            </w:r>
            <w:r w:rsidR="00C64EE5" w:rsidRPr="00F569A2">
              <w:rPr>
                <w:rFonts w:ascii="Sylfaen" w:eastAsia="Arial Unicode MS" w:hAnsi="Sylfaen" w:cstheme="minorHAnsi"/>
                <w:sz w:val="20"/>
                <w:szCs w:val="20"/>
              </w:rPr>
              <w:t xml:space="preserve"> შერჩეულია</w:t>
            </w:r>
            <w:r w:rsidRPr="00F569A2">
              <w:rPr>
                <w:rFonts w:ascii="Sylfaen" w:eastAsia="Arial Unicode MS" w:hAnsi="Sylfaen" w:cstheme="minorHAnsi"/>
                <w:sz w:val="20"/>
                <w:szCs w:val="20"/>
              </w:rPr>
              <w:t xml:space="preserve"> გარემოსდაცვითი და სოციალური აუდიტის </w:t>
            </w:r>
            <w:r w:rsidR="00D05AE8" w:rsidRPr="00F569A2">
              <w:rPr>
                <w:rFonts w:ascii="Sylfaen" w:eastAsia="Arial Unicode MS" w:hAnsi="Sylfaen" w:cstheme="minorHAnsi"/>
                <w:sz w:val="20"/>
                <w:szCs w:val="20"/>
              </w:rPr>
              <w:t>მოთხოვნების შესაბამისად.</w:t>
            </w:r>
            <w:r w:rsidR="00127CD7" w:rsidRPr="00F569A2">
              <w:rPr>
                <w:rFonts w:ascii="Sylfaen" w:eastAsia="Arial Unicode MS" w:hAnsi="Sylfaen" w:cstheme="minorHAnsi"/>
                <w:sz w:val="20"/>
                <w:szCs w:val="20"/>
              </w:rPr>
              <w:t xml:space="preserve"> რეგიონული სერვის-ცენტრები</w:t>
            </w:r>
            <w:r w:rsidR="00D05AE8"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სრულად აღჭურვ</w:t>
            </w:r>
            <w:r w:rsidR="00985A1A" w:rsidRPr="00F569A2">
              <w:rPr>
                <w:rFonts w:ascii="Sylfaen" w:eastAsia="Arial Unicode MS" w:hAnsi="Sylfaen" w:cstheme="minorHAnsi"/>
                <w:sz w:val="20"/>
                <w:szCs w:val="20"/>
              </w:rPr>
              <w:t>ილი</w:t>
            </w:r>
            <w:r w:rsidRPr="00F569A2">
              <w:rPr>
                <w:rFonts w:ascii="Sylfaen" w:eastAsia="Arial Unicode MS" w:hAnsi="Sylfaen" w:cstheme="minorHAnsi"/>
                <w:sz w:val="20"/>
                <w:szCs w:val="20"/>
              </w:rPr>
              <w:t>ა ინფრასტრუქტურული სტანდარტის შესაბამისად</w:t>
            </w:r>
            <w:r w:rsidR="00127CD7" w:rsidRPr="00F569A2">
              <w:rPr>
                <w:rFonts w:ascii="Sylfaen" w:eastAsia="Arial Unicode MS" w:hAnsi="Sylfaen" w:cstheme="minorHAnsi"/>
                <w:sz w:val="20"/>
                <w:szCs w:val="20"/>
              </w:rPr>
              <w:t>. მიმდინარეობს</w:t>
            </w:r>
            <w:r w:rsidR="00985A1A" w:rsidRPr="00F569A2">
              <w:rPr>
                <w:rFonts w:ascii="Sylfaen" w:eastAsia="Arial Unicode MS" w:hAnsi="Sylfaen" w:cstheme="minorHAnsi"/>
                <w:sz w:val="20"/>
                <w:szCs w:val="20"/>
              </w:rPr>
              <w:t xml:space="preserve"> დაკომპლექტება</w:t>
            </w:r>
            <w:r w:rsidR="00127CD7"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 xml:space="preserve">რათა დაკმაყოფილდეს საჭირო სპეციალისტების რაოდენობის მინიმალური სტანდარტი. თითოეულ რეგიონს საკუთრებაში </w:t>
            </w:r>
            <w:r w:rsidR="00594B26" w:rsidRPr="00F569A2">
              <w:rPr>
                <w:rFonts w:ascii="Sylfaen" w:eastAsia="Arial Unicode MS" w:hAnsi="Sylfaen" w:cstheme="minorHAnsi"/>
                <w:sz w:val="20"/>
                <w:szCs w:val="20"/>
              </w:rPr>
              <w:t>ჰ</w:t>
            </w:r>
            <w:r w:rsidR="001D0E32" w:rsidRPr="00F569A2">
              <w:rPr>
                <w:rFonts w:ascii="Sylfaen" w:eastAsia="Arial Unicode MS" w:hAnsi="Sylfaen" w:cstheme="minorHAnsi"/>
                <w:sz w:val="20"/>
                <w:szCs w:val="20"/>
              </w:rPr>
              <w:t>ყავს</w:t>
            </w:r>
            <w:r w:rsidRPr="00F569A2">
              <w:rPr>
                <w:rFonts w:ascii="Sylfaen" w:eastAsia="Arial Unicode MS" w:hAnsi="Sylfaen" w:cstheme="minorHAnsi"/>
                <w:sz w:val="20"/>
                <w:szCs w:val="20"/>
              </w:rPr>
              <w:t xml:space="preserve"> ერთი მანქანა.</w:t>
            </w:r>
          </w:p>
          <w:p w14:paraId="3BDF3F56" w14:textId="77777777"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b/>
                <w:i/>
                <w:sz w:val="20"/>
                <w:szCs w:val="20"/>
              </w:rPr>
              <w:lastRenderedPageBreak/>
              <w:t>მიზანი 3.1.2-ის</w:t>
            </w:r>
            <w:r w:rsidRPr="00F569A2">
              <w:rPr>
                <w:rFonts w:ascii="Sylfaen" w:eastAsia="Arial Unicode MS" w:hAnsi="Sylfaen" w:cstheme="minorHAnsi"/>
                <w:sz w:val="20"/>
                <w:szCs w:val="20"/>
              </w:rPr>
              <w:t xml:space="preserve"> ფარგლებში, სოფლად მაცხოვრებლებისთვის, დასაქმების ხელშეწყობის სახელმწიფო სააგენტოს სერვისებსა და პროგრამებზე ხელმისაწვდომობის გაზრდის მიზნით, სააგენტოს მობილური ჯგუფები აგრძელებენ ინტენსიურ შეხვედრებს მუნიციპალიტეტებსა და სოფლებში მცხოვრებ მოსახლეობასთან. </w:t>
            </w:r>
          </w:p>
          <w:p w14:paraId="7E8D8926" w14:textId="77777777" w:rsidR="007A6744"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 xml:space="preserve">მიზნის ფარგლებში, სააგენტო, სოფლად მაცხოვრებელს მომსახურებას აწვდის მობილური ჯგუფების და ასევე მუნიციპალურ დონეზე სააგენტოს წარმომადგენლების მეშვეობით. </w:t>
            </w:r>
          </w:p>
          <w:p w14:paraId="16D37EE1" w14:textId="616EE7EC"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202</w:t>
            </w:r>
            <w:r w:rsidR="00740065" w:rsidRPr="00F569A2">
              <w:rPr>
                <w:rFonts w:ascii="Sylfaen" w:eastAsia="Arial Unicode MS" w:hAnsi="Sylfaen" w:cstheme="minorHAnsi"/>
                <w:sz w:val="20"/>
                <w:szCs w:val="20"/>
              </w:rPr>
              <w:t>5</w:t>
            </w:r>
            <w:r w:rsidRPr="00F569A2">
              <w:rPr>
                <w:rFonts w:ascii="Sylfaen" w:eastAsia="Arial Unicode MS" w:hAnsi="Sylfaen" w:cstheme="minorHAnsi"/>
                <w:sz w:val="20"/>
                <w:szCs w:val="20"/>
              </w:rPr>
              <w:t xml:space="preserve"> წლის </w:t>
            </w:r>
            <w:r w:rsidR="00740065" w:rsidRPr="00F569A2">
              <w:rPr>
                <w:rFonts w:ascii="Sylfaen" w:eastAsia="Arial Unicode MS" w:hAnsi="Sylfaen" w:cstheme="minorHAnsi"/>
                <w:sz w:val="20"/>
                <w:szCs w:val="20"/>
              </w:rPr>
              <w:t xml:space="preserve">3 </w:t>
            </w:r>
            <w:r w:rsidR="003C1A43" w:rsidRPr="00F569A2">
              <w:rPr>
                <w:rFonts w:ascii="Sylfaen" w:eastAsia="Arial Unicode MS" w:hAnsi="Sylfaen" w:cstheme="minorHAnsi"/>
                <w:sz w:val="20"/>
                <w:szCs w:val="20"/>
              </w:rPr>
              <w:t>თვის გან</w:t>
            </w:r>
            <w:r w:rsidR="00175422" w:rsidRPr="00F569A2">
              <w:rPr>
                <w:rFonts w:ascii="Sylfaen" w:eastAsia="Arial Unicode MS" w:hAnsi="Sylfaen" w:cstheme="minorHAnsi"/>
                <w:sz w:val="20"/>
                <w:szCs w:val="20"/>
              </w:rPr>
              <w:t>მ</w:t>
            </w:r>
            <w:r w:rsidR="003C1A43" w:rsidRPr="00F569A2">
              <w:rPr>
                <w:rFonts w:ascii="Sylfaen" w:eastAsia="Arial Unicode MS" w:hAnsi="Sylfaen" w:cstheme="minorHAnsi"/>
                <w:sz w:val="20"/>
                <w:szCs w:val="20"/>
              </w:rPr>
              <w:t>ავლობაში</w:t>
            </w:r>
            <w:r w:rsidRPr="00F569A2">
              <w:rPr>
                <w:rFonts w:ascii="Sylfaen" w:eastAsia="Arial Unicode MS" w:hAnsi="Sylfaen" w:cstheme="minorHAnsi"/>
                <w:sz w:val="20"/>
                <w:szCs w:val="20"/>
              </w:rPr>
              <w:t xml:space="preserve"> </w:t>
            </w:r>
            <w:r w:rsidR="003C1A43" w:rsidRPr="00F569A2">
              <w:rPr>
                <w:rFonts w:ascii="Sylfaen" w:eastAsia="Arial Unicode MS" w:hAnsi="Sylfaen" w:cstheme="minorHAnsi"/>
                <w:sz w:val="20"/>
                <w:szCs w:val="20"/>
              </w:rPr>
              <w:t>1</w:t>
            </w:r>
            <w:r w:rsidR="00740065" w:rsidRPr="00F569A2">
              <w:rPr>
                <w:rFonts w:ascii="Sylfaen" w:eastAsia="Arial Unicode MS" w:hAnsi="Sylfaen" w:cstheme="minorHAnsi"/>
                <w:sz w:val="20"/>
                <w:szCs w:val="20"/>
              </w:rPr>
              <w:t>35</w:t>
            </w:r>
            <w:r w:rsidRPr="00F569A2">
              <w:rPr>
                <w:rFonts w:ascii="Sylfaen" w:eastAsia="Arial Unicode MS" w:hAnsi="Sylfaen" w:cstheme="minorHAnsi"/>
                <w:sz w:val="20"/>
                <w:szCs w:val="20"/>
              </w:rPr>
              <w:t>-მა (</w:t>
            </w:r>
            <w:r w:rsidR="00654EDA" w:rsidRPr="00F569A2">
              <w:rPr>
                <w:rFonts w:ascii="Sylfaen" w:eastAsia="Arial Unicode MS" w:hAnsi="Sylfaen" w:cstheme="minorHAnsi"/>
                <w:sz w:val="20"/>
                <w:szCs w:val="20"/>
              </w:rPr>
              <w:t>მათ შორის</w:t>
            </w:r>
            <w:r w:rsidRPr="00F569A2">
              <w:rPr>
                <w:rFonts w:ascii="Sylfaen" w:eastAsia="Arial Unicode MS" w:hAnsi="Sylfaen" w:cstheme="minorHAnsi"/>
                <w:sz w:val="20"/>
                <w:szCs w:val="20"/>
              </w:rPr>
              <w:t xml:space="preserve"> </w:t>
            </w:r>
            <w:r w:rsidR="00740065" w:rsidRPr="00F569A2">
              <w:rPr>
                <w:rFonts w:ascii="Sylfaen" w:eastAsia="Arial Unicode MS" w:hAnsi="Sylfaen" w:cstheme="minorHAnsi"/>
                <w:sz w:val="20"/>
                <w:szCs w:val="20"/>
              </w:rPr>
              <w:t>92</w:t>
            </w:r>
            <w:r w:rsidR="00985A1A" w:rsidRPr="00F569A2">
              <w:rPr>
                <w:rFonts w:ascii="Sylfaen" w:eastAsia="Arial Unicode MS" w:hAnsi="Sylfaen" w:cstheme="minorHAnsi"/>
                <w:sz w:val="20"/>
                <w:szCs w:val="20"/>
              </w:rPr>
              <w:t xml:space="preserve"> </w:t>
            </w:r>
            <w:r w:rsidR="00654EDA" w:rsidRPr="00F569A2">
              <w:rPr>
                <w:rFonts w:ascii="Sylfaen" w:eastAsia="Arial Unicode MS" w:hAnsi="Sylfaen" w:cstheme="minorHAnsi"/>
                <w:sz w:val="20"/>
                <w:szCs w:val="20"/>
              </w:rPr>
              <w:t>ქალი</w:t>
            </w:r>
            <w:r w:rsidRPr="00F569A2">
              <w:rPr>
                <w:rFonts w:ascii="Sylfaen" w:eastAsia="Arial Unicode MS" w:hAnsi="Sylfaen" w:cstheme="minorHAnsi"/>
                <w:sz w:val="20"/>
                <w:szCs w:val="20"/>
              </w:rPr>
              <w:t xml:space="preserve">) სოფლად მაცხოვრებელმა მიიღო სააგენტოს მომსახურება, </w:t>
            </w:r>
            <w:r w:rsidR="003C1A43" w:rsidRPr="00F569A2">
              <w:rPr>
                <w:rFonts w:ascii="Sylfaen" w:eastAsia="Arial Unicode MS" w:hAnsi="Sylfaen" w:cstheme="minorHAnsi"/>
                <w:sz w:val="20"/>
                <w:szCs w:val="20"/>
              </w:rPr>
              <w:t>მათ შორის:</w:t>
            </w:r>
          </w:p>
          <w:p w14:paraId="4AB72BD2" w14:textId="62741944" w:rsidR="00452F4F" w:rsidRPr="00F569A2" w:rsidRDefault="00740065" w:rsidP="0029737F">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F569A2">
              <w:rPr>
                <w:rFonts w:ascii="Sylfaen" w:eastAsia="Arial Unicode MS" w:hAnsi="Sylfaen" w:cstheme="minorHAnsi"/>
                <w:sz w:val="20"/>
                <w:szCs w:val="20"/>
              </w:rPr>
              <w:t xml:space="preserve">96 </w:t>
            </w:r>
            <w:r w:rsidR="00452F4F" w:rsidRPr="00F569A2">
              <w:rPr>
                <w:rFonts w:ascii="Sylfaen" w:eastAsia="Arial Unicode MS" w:hAnsi="Sylfaen" w:cstheme="minorHAnsi"/>
                <w:sz w:val="20"/>
                <w:szCs w:val="20"/>
              </w:rPr>
              <w:t>(მათ შორის</w:t>
            </w:r>
            <w:r w:rsidR="00654EDA"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 xml:space="preserve">65 </w:t>
            </w:r>
            <w:r w:rsidR="00654EDA" w:rsidRPr="00F569A2">
              <w:rPr>
                <w:rFonts w:ascii="Sylfaen" w:eastAsia="Arial Unicode MS" w:hAnsi="Sylfaen" w:cstheme="minorHAnsi"/>
                <w:sz w:val="20"/>
                <w:szCs w:val="20"/>
              </w:rPr>
              <w:t>ქალი</w:t>
            </w:r>
            <w:r w:rsidR="00452F4F" w:rsidRPr="00F569A2">
              <w:rPr>
                <w:rFonts w:ascii="Sylfaen" w:eastAsia="Arial Unicode MS" w:hAnsi="Sylfaen" w:cstheme="minorHAnsi"/>
                <w:sz w:val="20"/>
                <w:szCs w:val="20"/>
              </w:rPr>
              <w:t>)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შემდეგ მუნიციპალიტეტებში: სამტრედია, ხარაგაული, ჩოხატაური, სიღნაღი, ხელვაჩაური. აღნიშნულ მუნიციპალიტეტებში კონსულტანტები დასაქმებული არიან</w:t>
            </w:r>
            <w:r w:rsidR="003A4BE5" w:rsidRPr="00F569A2">
              <w:rPr>
                <w:rFonts w:ascii="Sylfaen" w:eastAsia="Arial Unicode MS" w:hAnsi="Sylfaen" w:cstheme="minorHAnsi"/>
                <w:sz w:val="20"/>
                <w:szCs w:val="20"/>
              </w:rPr>
              <w:t xml:space="preserve"> </w:t>
            </w:r>
            <w:r w:rsidR="00452F4F" w:rsidRPr="00F569A2">
              <w:rPr>
                <w:rFonts w:ascii="Sylfaen" w:eastAsia="Arial Unicode MS" w:hAnsi="Sylfaen" w:cstheme="minorHAnsi"/>
                <w:sz w:val="20"/>
                <w:szCs w:val="20"/>
              </w:rPr>
              <w:t>სრულ განაკვეთზე, სოციალური მომსახურების სააგენტოს ოფისში და სამუშაოს მაძიებლებს აწვდის სააგენტოს მომსახურებების სრულ სპექტრს</w:t>
            </w:r>
            <w:r w:rsidR="007A6744" w:rsidRPr="00F569A2">
              <w:rPr>
                <w:rFonts w:ascii="Sylfaen" w:eastAsia="Arial Unicode MS" w:hAnsi="Sylfaen" w:cstheme="minorHAnsi"/>
                <w:sz w:val="20"/>
                <w:szCs w:val="20"/>
              </w:rPr>
              <w:t>;</w:t>
            </w:r>
            <w:r w:rsidR="00452F4F" w:rsidRPr="00F569A2">
              <w:rPr>
                <w:rFonts w:ascii="Sylfaen" w:eastAsia="Arial Unicode MS" w:hAnsi="Sylfaen" w:cstheme="minorHAnsi"/>
                <w:sz w:val="20"/>
                <w:szCs w:val="20"/>
              </w:rPr>
              <w:t xml:space="preserve"> </w:t>
            </w:r>
          </w:p>
          <w:p w14:paraId="7018E5F6" w14:textId="0870AAFB" w:rsidR="00654EDA" w:rsidRPr="00F569A2" w:rsidRDefault="00CF7A3D" w:rsidP="0029737F">
            <w:pPr>
              <w:pStyle w:val="ListParagraph"/>
              <w:numPr>
                <w:ilvl w:val="0"/>
                <w:numId w:val="8"/>
              </w:numPr>
              <w:pBdr>
                <w:top w:val="nil"/>
                <w:left w:val="nil"/>
                <w:bottom w:val="nil"/>
                <w:right w:val="nil"/>
                <w:between w:val="nil"/>
              </w:pBdr>
              <w:spacing w:before="120" w:after="0" w:line="240" w:lineRule="auto"/>
              <w:jc w:val="both"/>
              <w:rPr>
                <w:rFonts w:ascii="Sylfaen" w:eastAsia="Arial Unicode MS" w:hAnsi="Sylfaen" w:cstheme="minorHAnsi"/>
                <w:sz w:val="20"/>
                <w:szCs w:val="20"/>
              </w:rPr>
            </w:pPr>
            <w:r w:rsidRPr="00F569A2">
              <w:rPr>
                <w:rFonts w:ascii="Sylfaen" w:eastAsia="Arial Unicode MS" w:hAnsi="Sylfaen" w:cstheme="minorHAnsi"/>
                <w:sz w:val="20"/>
                <w:szCs w:val="20"/>
              </w:rPr>
              <w:t xml:space="preserve">39 </w:t>
            </w:r>
            <w:r w:rsidR="00452F4F" w:rsidRPr="00F569A2">
              <w:rPr>
                <w:rFonts w:ascii="Sylfaen" w:eastAsia="Arial Unicode MS" w:hAnsi="Sylfaen" w:cstheme="minorHAnsi"/>
                <w:sz w:val="20"/>
                <w:szCs w:val="20"/>
              </w:rPr>
              <w:t xml:space="preserve">(მათ შორის </w:t>
            </w:r>
            <w:r w:rsidRPr="00F569A2">
              <w:rPr>
                <w:rFonts w:ascii="Sylfaen" w:eastAsia="Arial Unicode MS" w:hAnsi="Sylfaen" w:cstheme="minorHAnsi"/>
                <w:sz w:val="20"/>
                <w:szCs w:val="20"/>
              </w:rPr>
              <w:t xml:space="preserve">27 </w:t>
            </w:r>
            <w:r w:rsidR="00654EDA" w:rsidRPr="00F569A2">
              <w:rPr>
                <w:rFonts w:ascii="Sylfaen" w:eastAsia="Arial Unicode MS" w:hAnsi="Sylfaen" w:cstheme="minorHAnsi"/>
                <w:sz w:val="20"/>
                <w:szCs w:val="20"/>
              </w:rPr>
              <w:t>ქალი</w:t>
            </w:r>
            <w:r w:rsidR="00452F4F" w:rsidRPr="00F569A2">
              <w:rPr>
                <w:rFonts w:ascii="Sylfaen" w:eastAsia="Arial Unicode MS" w:hAnsi="Sylfaen" w:cstheme="minorHAnsi"/>
                <w:sz w:val="20"/>
                <w:szCs w:val="20"/>
              </w:rPr>
              <w:t xml:space="preserve">) პირი არის ის სამუშაოს მაძიებელი, რომლებიც ესწრებოდნენ მობილური ჯგუფის შეხვედრებს და </w:t>
            </w:r>
            <w:r w:rsidR="00654EDA" w:rsidRPr="00F569A2">
              <w:rPr>
                <w:rFonts w:ascii="Sylfaen" w:eastAsia="Arial Unicode MS" w:hAnsi="Sylfaen" w:cstheme="minorHAnsi"/>
                <w:sz w:val="20"/>
                <w:szCs w:val="20"/>
              </w:rPr>
              <w:t xml:space="preserve">მობილური ჯგუფების მეშვეობით მიიღეს </w:t>
            </w:r>
            <w:r w:rsidR="00452F4F" w:rsidRPr="00F569A2">
              <w:rPr>
                <w:rFonts w:ascii="Sylfaen" w:eastAsia="Arial Unicode MS" w:hAnsi="Sylfaen" w:cstheme="minorHAnsi"/>
                <w:sz w:val="20"/>
                <w:szCs w:val="20"/>
              </w:rPr>
              <w:t>ინდივიდუალური და სხვა სახის კონსულტა</w:t>
            </w:r>
            <w:r w:rsidR="00654EDA" w:rsidRPr="00F569A2">
              <w:rPr>
                <w:rFonts w:ascii="Sylfaen" w:eastAsia="Arial Unicode MS" w:hAnsi="Sylfaen" w:cstheme="minorHAnsi"/>
                <w:sz w:val="20"/>
                <w:szCs w:val="20"/>
              </w:rPr>
              <w:t>ცია</w:t>
            </w:r>
            <w:r w:rsidR="007A6744" w:rsidRPr="00F569A2">
              <w:rPr>
                <w:rFonts w:ascii="Sylfaen" w:eastAsia="Arial Unicode MS" w:hAnsi="Sylfaen" w:cstheme="minorHAnsi"/>
                <w:sz w:val="20"/>
                <w:szCs w:val="20"/>
              </w:rPr>
              <w:t>.</w:t>
            </w:r>
          </w:p>
          <w:p w14:paraId="063B03EF" w14:textId="2B4D3504"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საანგარიშო პერიოდში</w:t>
            </w:r>
            <w:r w:rsidR="00475B4D" w:rsidRPr="00F569A2">
              <w:rPr>
                <w:rFonts w:ascii="Sylfaen" w:eastAsia="Arial Unicode MS" w:hAnsi="Sylfaen" w:cstheme="minorHAnsi"/>
                <w:sz w:val="20"/>
                <w:szCs w:val="20"/>
              </w:rPr>
              <w:t>,</w:t>
            </w:r>
            <w:r w:rsidRPr="00F569A2">
              <w:rPr>
                <w:rFonts w:ascii="Sylfaen" w:eastAsia="Arial Unicode MS" w:hAnsi="Sylfaen" w:cstheme="minorHAnsi"/>
                <w:sz w:val="20"/>
                <w:szCs w:val="20"/>
              </w:rPr>
              <w:t xml:space="preserve"> მობილური ჯგუფების მიერ ჯამში ჩატარებულია </w:t>
            </w:r>
            <w:r w:rsidR="00CF7A3D" w:rsidRPr="00F569A2">
              <w:rPr>
                <w:rFonts w:ascii="Sylfaen" w:eastAsia="Arial Unicode MS" w:hAnsi="Sylfaen" w:cstheme="minorHAnsi"/>
                <w:sz w:val="20"/>
                <w:szCs w:val="20"/>
              </w:rPr>
              <w:t xml:space="preserve">12 </w:t>
            </w:r>
            <w:r w:rsidRPr="00F569A2">
              <w:rPr>
                <w:rFonts w:ascii="Sylfaen" w:eastAsia="Arial Unicode MS" w:hAnsi="Sylfaen" w:cstheme="minorHAnsi"/>
                <w:sz w:val="20"/>
                <w:szCs w:val="20"/>
              </w:rPr>
              <w:t xml:space="preserve">შეხვედრა, რომელსაც ესწრებოდა </w:t>
            </w:r>
            <w:r w:rsidR="00CF7A3D" w:rsidRPr="00F569A2">
              <w:rPr>
                <w:rFonts w:ascii="Sylfaen" w:eastAsia="Arial Unicode MS" w:hAnsi="Sylfaen" w:cstheme="minorHAnsi"/>
                <w:sz w:val="20"/>
                <w:szCs w:val="20"/>
              </w:rPr>
              <w:t>128</w:t>
            </w:r>
            <w:r w:rsidR="00985A1A"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 xml:space="preserve">სამუშაოს მაძიებელი. </w:t>
            </w:r>
          </w:p>
          <w:p w14:paraId="21129B27" w14:textId="36EDDC0E"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b/>
                <w:i/>
                <w:sz w:val="20"/>
                <w:szCs w:val="20"/>
              </w:rPr>
              <w:lastRenderedPageBreak/>
              <w:t xml:space="preserve">პროგრამის მიზანი </w:t>
            </w:r>
            <w:r w:rsidR="00112FE2">
              <w:rPr>
                <w:rFonts w:ascii="Sylfaen" w:eastAsia="Arial Unicode MS" w:hAnsi="Sylfaen" w:cstheme="minorHAnsi"/>
                <w:b/>
                <w:i/>
                <w:sz w:val="20"/>
                <w:szCs w:val="20"/>
                <w:lang w:val="en-US"/>
              </w:rPr>
              <w:t>N</w:t>
            </w:r>
            <w:r w:rsidRPr="00F569A2">
              <w:rPr>
                <w:rFonts w:ascii="Sylfaen" w:eastAsia="Arial Unicode MS" w:hAnsi="Sylfaen" w:cstheme="minorHAnsi"/>
                <w:b/>
                <w:i/>
                <w:sz w:val="20"/>
                <w:szCs w:val="20"/>
              </w:rPr>
              <w:t>3.2-ის</w:t>
            </w:r>
            <w:r w:rsidRPr="00F569A2">
              <w:rPr>
                <w:rFonts w:ascii="Sylfaen" w:eastAsia="Arial Unicode MS" w:hAnsi="Sylfaen" w:cstheme="minorHAnsi"/>
                <w:sz w:val="20"/>
                <w:szCs w:val="20"/>
              </w:rPr>
              <w:t xml:space="preserve"> (მოწყვლადი ჯგუფების ჩართვა შრომის ბაზრის აქტიური პოლიტიკის ღონისძიებებში) ფარგლებში</w:t>
            </w:r>
            <w:r w:rsidR="00B9784D" w:rsidRPr="00F569A2">
              <w:rPr>
                <w:rFonts w:ascii="Sylfaen" w:eastAsia="Arial Unicode MS" w:hAnsi="Sylfaen" w:cstheme="minorHAnsi"/>
                <w:sz w:val="20"/>
                <w:szCs w:val="20"/>
              </w:rPr>
              <w:t xml:space="preserve"> 2025 წლის პირველ კვარტალში</w:t>
            </w:r>
            <w:r w:rsidRPr="00F569A2">
              <w:rPr>
                <w:rFonts w:ascii="Sylfaen" w:eastAsia="Arial Unicode MS" w:hAnsi="Sylfaen" w:cstheme="minorHAnsi"/>
                <w:sz w:val="20"/>
                <w:szCs w:val="20"/>
              </w:rPr>
              <w:t xml:space="preserve"> </w:t>
            </w:r>
            <w:r w:rsidR="00B9784D" w:rsidRPr="00F569A2">
              <w:rPr>
                <w:rFonts w:ascii="Sylfaen" w:eastAsia="Arial Unicode MS" w:hAnsi="Sylfaen" w:cstheme="minorHAnsi"/>
                <w:sz w:val="20"/>
                <w:szCs w:val="20"/>
              </w:rPr>
              <w:t>2</w:t>
            </w:r>
            <w:r w:rsidR="00137F31" w:rsidRPr="00F569A2">
              <w:rPr>
                <w:rFonts w:ascii="Sylfaen" w:eastAsia="Arial Unicode MS" w:hAnsi="Sylfaen" w:cstheme="minorHAnsi"/>
                <w:sz w:val="20"/>
                <w:szCs w:val="20"/>
              </w:rPr>
              <w:t>,</w:t>
            </w:r>
            <w:r w:rsidR="00B9784D" w:rsidRPr="00F569A2">
              <w:rPr>
                <w:rFonts w:ascii="Sylfaen" w:eastAsia="Arial Unicode MS" w:hAnsi="Sylfaen" w:cstheme="minorHAnsi"/>
                <w:sz w:val="20"/>
                <w:szCs w:val="20"/>
              </w:rPr>
              <w:t xml:space="preserve">224 </w:t>
            </w:r>
            <w:r w:rsidRPr="00F569A2">
              <w:rPr>
                <w:rFonts w:ascii="Sylfaen" w:eastAsia="Arial Unicode MS" w:hAnsi="Sylfaen" w:cstheme="minorHAnsi"/>
                <w:sz w:val="20"/>
                <w:szCs w:val="20"/>
              </w:rPr>
              <w:t xml:space="preserve">სამუშაოს მაძიებელი ჩაერთო შრომის ბაზრის აქტიური პოლიტიკის ღონისძიებებში, მათ შორის: ახალგაზრდა - </w:t>
            </w:r>
            <w:r w:rsidR="00B9784D" w:rsidRPr="00F569A2">
              <w:rPr>
                <w:rFonts w:ascii="Sylfaen" w:eastAsia="Arial Unicode MS" w:hAnsi="Sylfaen" w:cstheme="minorHAnsi"/>
                <w:sz w:val="20"/>
                <w:szCs w:val="20"/>
              </w:rPr>
              <w:t>635</w:t>
            </w:r>
            <w:r w:rsidRPr="00F569A2">
              <w:rPr>
                <w:rFonts w:ascii="Sylfaen" w:eastAsia="Arial Unicode MS" w:hAnsi="Sylfaen" w:cstheme="minorHAnsi"/>
                <w:sz w:val="20"/>
                <w:szCs w:val="20"/>
              </w:rPr>
              <w:t xml:space="preserve">, ქალი - </w:t>
            </w:r>
            <w:r w:rsidR="00B9784D" w:rsidRPr="00F569A2">
              <w:rPr>
                <w:rFonts w:ascii="Sylfaen" w:eastAsia="Arial Unicode MS" w:hAnsi="Sylfaen" w:cstheme="minorHAnsi"/>
                <w:sz w:val="20"/>
                <w:szCs w:val="20"/>
              </w:rPr>
              <w:t>1,463</w:t>
            </w:r>
            <w:r w:rsidRPr="00F569A2">
              <w:rPr>
                <w:rFonts w:ascii="Sylfaen" w:eastAsia="Arial Unicode MS" w:hAnsi="Sylfaen" w:cstheme="minorHAnsi"/>
                <w:sz w:val="20"/>
                <w:szCs w:val="20"/>
              </w:rPr>
              <w:t xml:space="preserve">, დევნილი - </w:t>
            </w:r>
            <w:r w:rsidR="00B9784D" w:rsidRPr="00F569A2">
              <w:rPr>
                <w:rFonts w:ascii="Sylfaen" w:eastAsia="Arial Unicode MS" w:hAnsi="Sylfaen" w:cstheme="minorHAnsi"/>
                <w:sz w:val="20"/>
                <w:szCs w:val="20"/>
              </w:rPr>
              <w:t>209</w:t>
            </w:r>
            <w:r w:rsidRPr="00F569A2">
              <w:rPr>
                <w:rFonts w:ascii="Sylfaen" w:eastAsia="Arial Unicode MS" w:hAnsi="Sylfaen" w:cstheme="minorHAnsi"/>
                <w:sz w:val="20"/>
                <w:szCs w:val="20"/>
              </w:rPr>
              <w:t>.</w:t>
            </w:r>
          </w:p>
          <w:p w14:paraId="61D6EAE7" w14:textId="77777777"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 xml:space="preserve">სააგენტო აქტიურად მუშაობს მოწყვლად ჯგუფებში, </w:t>
            </w:r>
            <w:r w:rsidR="00E845CD" w:rsidRPr="00F569A2">
              <w:rPr>
                <w:rFonts w:ascii="Sylfaen" w:eastAsia="Arial Unicode MS" w:hAnsi="Sylfaen" w:cstheme="minorHAnsi"/>
                <w:sz w:val="20"/>
                <w:szCs w:val="20"/>
              </w:rPr>
              <w:t xml:space="preserve">დასაქმების ხელშეწყობის </w:t>
            </w:r>
            <w:r w:rsidRPr="00F569A2">
              <w:rPr>
                <w:rFonts w:ascii="Sylfaen" w:eastAsia="Arial Unicode MS" w:hAnsi="Sylfaen" w:cstheme="minorHAnsi"/>
                <w:sz w:val="20"/>
                <w:szCs w:val="20"/>
              </w:rPr>
              <w:t>სერვისებსა და პროგრამებზე ცნობადობის გაზრდის მიზნით მართავს შეხვედრებს ახალგაზრდებთან უნივერსიტეტებსა და კოლეჯებში, ასევე აქტიურად თანამშრომლ</w:t>
            </w:r>
            <w:r w:rsidR="00E845CD" w:rsidRPr="00F569A2">
              <w:rPr>
                <w:rFonts w:ascii="Sylfaen" w:eastAsia="Arial Unicode MS" w:hAnsi="Sylfaen" w:cstheme="minorHAnsi"/>
                <w:sz w:val="20"/>
                <w:szCs w:val="20"/>
              </w:rPr>
              <w:t>ო</w:t>
            </w:r>
            <w:r w:rsidRPr="00F569A2">
              <w:rPr>
                <w:rFonts w:ascii="Sylfaen" w:eastAsia="Arial Unicode MS" w:hAnsi="Sylfaen" w:cstheme="minorHAnsi"/>
                <w:sz w:val="20"/>
                <w:szCs w:val="20"/>
              </w:rPr>
              <w:t>ბს შშმ პირებთან მომუშავე არასამთავრობო ორგანიზაციებთან.</w:t>
            </w:r>
          </w:p>
          <w:p w14:paraId="0CFE818E" w14:textId="77777777" w:rsidR="00452F4F" w:rsidRPr="00F569A2" w:rsidRDefault="00452F4F"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საანგარიშო პერიოდში, მოწყვლადი ჯგუფის მობილიზების მიზნით, განხორციელდა შემდეგი ღონისძიებები:</w:t>
            </w:r>
          </w:p>
          <w:p w14:paraId="38A370DD" w14:textId="2D6DA1EF" w:rsidR="00E648E3" w:rsidRPr="00F569A2" w:rsidRDefault="00E648E3" w:rsidP="00E648E3">
            <w:pPr>
              <w:spacing w:before="100" w:beforeAutospacing="1" w:after="100" w:afterAutospacing="1"/>
              <w:jc w:val="both"/>
              <w:rPr>
                <w:rFonts w:ascii="Sylfaen" w:eastAsia="Arial Unicode MS" w:hAnsi="Sylfaen" w:cstheme="minorHAnsi"/>
                <w:sz w:val="20"/>
                <w:szCs w:val="20"/>
              </w:rPr>
            </w:pPr>
            <w:r w:rsidRPr="00F569A2">
              <w:rPr>
                <w:rFonts w:ascii="Sylfaen" w:eastAsia="Arial Unicode MS" w:hAnsi="Sylfaen" w:cstheme="minorHAnsi"/>
                <w:sz w:val="20"/>
                <w:szCs w:val="20"/>
              </w:rPr>
              <w:t>ქალთა საერთაშორისო დღის აღსანიშნავად, დასაქმების ხელშეწყობის სახელმწიფო სააგენტოს ორგანიზებით გაიმართა საინფორმაციო შეხვედრები. შეხვედრები ჩატარდა სააგენტოს 9 რეგიონულ სერვის ცენტრში – ზუგდიდში, ამბროლაურში, ქუთაისში, გორში, ახალციხეში, თელავში, რუსთავში, მარნეულსა და თბილისში. მონაწილეებს მიეწოდათ ინფორმაცია კარიერული განვითარების და დასაქმების ხელშემწყობი რესურსების შესახებ.</w:t>
            </w:r>
          </w:p>
          <w:p w14:paraId="0DD29C42" w14:textId="08749592" w:rsidR="00D03D65" w:rsidRPr="00F569A2" w:rsidRDefault="00E648E3" w:rsidP="00926C17">
            <w:pP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ასევე, დასაქმების ხელშეწყობის სახელმწიფო სააგენტომ, პროფესიული უნარების სააგენტოსთან თანამშრომლობით, მთელი ქვეყნის მასშტაბით განახორციელა საინფორმაციო კამპანია ახალგაზრდებისათვის. შეხვედრები გაიმართა 10-ზე მეტ ქალაქში, სადაც მონაწილეობა მიიღო 1000-ზე მეტმა მოსწავლემ. მათ შორის განიხილეს შრომის ბაზრის თანამედროვე ტენდენციები და კარიერული განვითარების შესაძლებლობები.</w:t>
            </w:r>
          </w:p>
        </w:tc>
        <w:tc>
          <w:tcPr>
            <w:tcW w:w="2268" w:type="dxa"/>
          </w:tcPr>
          <w:p w14:paraId="63C14852" w14:textId="0A174A6A" w:rsidR="00BB6C85" w:rsidRPr="00F569A2" w:rsidRDefault="00F710FE" w:rsidP="0029737F">
            <w:pPr>
              <w:spacing w:before="120"/>
              <w:rPr>
                <w:rFonts w:ascii="Sylfaen" w:eastAsia="Merriweather" w:hAnsi="Sylfaen" w:cstheme="minorHAnsi"/>
                <w:sz w:val="20"/>
                <w:szCs w:val="20"/>
              </w:rPr>
            </w:pPr>
            <w:r w:rsidRPr="00F569A2">
              <w:rPr>
                <w:rFonts w:ascii="Sylfaen" w:eastAsia="Arial Unicode MS" w:hAnsi="Sylfaen" w:cstheme="minorHAnsi"/>
                <w:sz w:val="20"/>
                <w:szCs w:val="20"/>
              </w:rPr>
              <w:lastRenderedPageBreak/>
              <w:t xml:space="preserve">ადამიანური კაპიტალის პროგრამის მიზანი 3.1.1-ს და #3.2.-ის </w:t>
            </w:r>
            <w:r w:rsidR="001D7BB5" w:rsidRPr="00F569A2">
              <w:rPr>
                <w:rFonts w:ascii="Sylfaen" w:eastAsia="Arial Unicode MS" w:hAnsi="Sylfaen" w:cstheme="minorHAnsi"/>
                <w:sz w:val="20"/>
                <w:szCs w:val="20"/>
              </w:rPr>
              <w:t>მეორე</w:t>
            </w:r>
            <w:r w:rsidR="00CE23D3"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სამიზნე მაჩვენებ</w:t>
            </w:r>
            <w:r w:rsidR="00BB2827" w:rsidRPr="00F569A2">
              <w:rPr>
                <w:rFonts w:ascii="Sylfaen" w:eastAsia="Arial Unicode MS" w:hAnsi="Sylfaen" w:cstheme="minorHAnsi"/>
                <w:sz w:val="20"/>
                <w:szCs w:val="20"/>
              </w:rPr>
              <w:t>ლები შესრულებული</w:t>
            </w:r>
            <w:r w:rsidR="00150227" w:rsidRPr="00F569A2">
              <w:rPr>
                <w:rFonts w:ascii="Sylfaen" w:eastAsia="Arial Unicode MS" w:hAnsi="Sylfaen" w:cstheme="minorHAnsi"/>
                <w:sz w:val="20"/>
                <w:szCs w:val="20"/>
              </w:rPr>
              <w:t>ა</w:t>
            </w:r>
            <w:r w:rsidR="009E729A" w:rsidRPr="00F569A2">
              <w:rPr>
                <w:rFonts w:ascii="Sylfaen" w:eastAsia="Arial Unicode MS" w:hAnsi="Sylfaen" w:cstheme="minorHAnsi"/>
                <w:sz w:val="20"/>
                <w:szCs w:val="20"/>
              </w:rPr>
              <w:t>.</w:t>
            </w:r>
          </w:p>
        </w:tc>
        <w:tc>
          <w:tcPr>
            <w:tcW w:w="2490" w:type="dxa"/>
            <w:vAlign w:val="center"/>
          </w:tcPr>
          <w:p w14:paraId="09006269" w14:textId="00282AAA" w:rsidR="00BB6C85" w:rsidRPr="00F569A2"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ECC09D8" w14:textId="77777777" w:rsidR="00BB6C85" w:rsidRPr="00F569A2" w:rsidRDefault="00BB6C85" w:rsidP="000569EB">
            <w:pPr>
              <w:pBdr>
                <w:top w:val="nil"/>
                <w:left w:val="nil"/>
                <w:bottom w:val="nil"/>
                <w:right w:val="nil"/>
                <w:between w:val="nil"/>
              </w:pBdr>
              <w:spacing w:before="120"/>
              <w:jc w:val="center"/>
              <w:rPr>
                <w:rFonts w:ascii="Sylfaen" w:eastAsia="Merriweather" w:hAnsi="Sylfaen" w:cstheme="minorHAnsi"/>
                <w:sz w:val="20"/>
                <w:szCs w:val="20"/>
              </w:rPr>
            </w:pPr>
          </w:p>
          <w:p w14:paraId="24A28A0C" w14:textId="1FF967BE" w:rsidR="00BB6C85" w:rsidRPr="00F569A2"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დასაქმების ხელშეწყობის სახელმწიფო სააგენტო;</w:t>
            </w:r>
          </w:p>
        </w:tc>
      </w:tr>
      <w:tr w:rsidR="00B434D7" w:rsidRPr="00F569A2" w14:paraId="17D38781" w14:textId="77777777" w:rsidTr="00973D56">
        <w:tc>
          <w:tcPr>
            <w:tcW w:w="1890" w:type="dxa"/>
            <w:tcBorders>
              <w:bottom w:val="single" w:sz="4" w:space="0" w:color="5B9BD5"/>
            </w:tcBorders>
            <w:vAlign w:val="center"/>
          </w:tcPr>
          <w:p w14:paraId="53A2742F" w14:textId="77777777" w:rsidR="00BB6C85" w:rsidRPr="00F569A2" w:rsidRDefault="0096558E" w:rsidP="0029737F">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1872" w:type="dxa"/>
            <w:tcBorders>
              <w:bottom w:val="single" w:sz="4" w:space="0" w:color="5B9BD5"/>
            </w:tcBorders>
          </w:tcPr>
          <w:p w14:paraId="17E9A498" w14:textId="66E67DE6" w:rsidR="00E055ED" w:rsidRPr="00F569A2" w:rsidRDefault="0096558E" w:rsidP="00296CF9">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ადამიანური კაპიტალის მიზნები</w:t>
            </w:r>
          </w:p>
          <w:p w14:paraId="05729DFA" w14:textId="24EA72AE" w:rsidR="00E055ED" w:rsidRPr="00F569A2" w:rsidRDefault="00E055ED" w:rsidP="00296CF9">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N1.1.1</w:t>
            </w:r>
          </w:p>
          <w:p w14:paraId="1923292F" w14:textId="77777777" w:rsidR="00E055ED" w:rsidRPr="00F569A2" w:rsidRDefault="00E055ED" w:rsidP="00296CF9">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(განათლება);</w:t>
            </w:r>
          </w:p>
          <w:p w14:paraId="74EFADBD" w14:textId="77777777" w:rsidR="00E055ED" w:rsidRPr="00F569A2" w:rsidRDefault="00E055ED" w:rsidP="00296CF9">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N1.1.2</w:t>
            </w:r>
          </w:p>
          <w:p w14:paraId="29E9184F" w14:textId="77777777" w:rsidR="00E055ED" w:rsidRPr="00F569A2" w:rsidRDefault="00E055ED" w:rsidP="00296CF9">
            <w:pPr>
              <w:pBdr>
                <w:top w:val="nil"/>
                <w:left w:val="nil"/>
                <w:bottom w:val="nil"/>
                <w:right w:val="nil"/>
                <w:between w:val="nil"/>
              </w:pBd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(განათლება);</w:t>
            </w:r>
          </w:p>
          <w:p w14:paraId="1A501282" w14:textId="3CCF611E" w:rsidR="00BB6C85" w:rsidRPr="00F569A2" w:rsidRDefault="0096558E" w:rsidP="00296CF9">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N2.1.1 (განათლება);</w:t>
            </w:r>
          </w:p>
          <w:p w14:paraId="0CE2BA21" w14:textId="77777777" w:rsidR="00BB6C85" w:rsidRPr="00F569A2" w:rsidRDefault="0096558E" w:rsidP="00296CF9">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N2.1.2 (განათლება);</w:t>
            </w:r>
            <w:r w:rsidR="007A6BC1" w:rsidRPr="00F569A2">
              <w:rPr>
                <w:rFonts w:ascii="Sylfaen" w:eastAsia="Arial Unicode MS" w:hAnsi="Sylfaen" w:cstheme="minorHAnsi"/>
                <w:sz w:val="20"/>
                <w:szCs w:val="20"/>
              </w:rPr>
              <w:t xml:space="preserve"> </w:t>
            </w:r>
            <w:r w:rsidRPr="00F569A2">
              <w:rPr>
                <w:rFonts w:ascii="Sylfaen" w:eastAsia="Arial Unicode MS" w:hAnsi="Sylfaen" w:cstheme="minorHAnsi"/>
                <w:sz w:val="20"/>
                <w:szCs w:val="20"/>
              </w:rPr>
              <w:t>N2.1.6 (განათლება)</w:t>
            </w:r>
          </w:p>
        </w:tc>
        <w:tc>
          <w:tcPr>
            <w:tcW w:w="6444" w:type="dxa"/>
            <w:tcBorders>
              <w:bottom w:val="single" w:sz="4" w:space="0" w:color="5B9BD5"/>
            </w:tcBorders>
          </w:tcPr>
          <w:p w14:paraId="656F6F92" w14:textId="61EA2710" w:rsidR="000F2880" w:rsidRPr="00F569A2" w:rsidRDefault="00E055ED" w:rsidP="003763E2">
            <w:pPr>
              <w:pStyle w:val="NormalWeb"/>
              <w:shd w:val="clear" w:color="auto" w:fill="FFFFFF"/>
              <w:spacing w:before="45" w:after="45"/>
              <w:jc w:val="both"/>
              <w:textAlignment w:val="top"/>
              <w:rPr>
                <w:rFonts w:ascii="Sylfaen" w:eastAsia="Arial Unicode MS" w:hAnsi="Sylfaen" w:cstheme="minorHAnsi"/>
                <w:sz w:val="20"/>
                <w:szCs w:val="20"/>
                <w:lang w:val="ka-GE" w:eastAsia="en-GB"/>
              </w:rPr>
            </w:pPr>
            <w:bookmarkStart w:id="1" w:name="_heading=h.gjdgxs" w:colFirst="0" w:colLast="0"/>
            <w:bookmarkEnd w:id="1"/>
            <w:r w:rsidRPr="008311F9">
              <w:rPr>
                <w:rFonts w:ascii="Sylfaen" w:eastAsia="Arial Unicode MS" w:hAnsi="Sylfaen" w:cstheme="minorHAnsi"/>
                <w:b/>
                <w:bCs/>
                <w:i/>
                <w:iCs/>
                <w:sz w:val="20"/>
                <w:szCs w:val="20"/>
                <w:lang w:val="ka-GE"/>
              </w:rPr>
              <w:t xml:space="preserve">ადამიანური კაპიტალის პროგრამის </w:t>
            </w:r>
            <w:r w:rsidRPr="008311F9">
              <w:rPr>
                <w:rFonts w:ascii="Sylfaen" w:eastAsia="Arial Unicode MS" w:hAnsi="Sylfaen" w:cstheme="minorHAnsi"/>
                <w:b/>
                <w:bCs/>
                <w:i/>
                <w:iCs/>
                <w:sz w:val="20"/>
                <w:szCs w:val="20"/>
                <w:lang w:val="ka-GE" w:eastAsia="en-GB"/>
              </w:rPr>
              <w:t>(</w:t>
            </w:r>
            <w:r w:rsidR="00112FE2" w:rsidRPr="008311F9">
              <w:rPr>
                <w:rFonts w:ascii="Sylfaen" w:eastAsia="Arial Unicode MS" w:hAnsi="Sylfaen" w:cstheme="minorHAnsi"/>
                <w:b/>
                <w:bCs/>
                <w:i/>
                <w:iCs/>
                <w:sz w:val="20"/>
                <w:szCs w:val="20"/>
                <w:lang w:val="ka-GE" w:eastAsia="en-GB"/>
              </w:rPr>
              <w:t xml:space="preserve">მიზანი </w:t>
            </w:r>
            <w:r w:rsidRPr="008311F9">
              <w:rPr>
                <w:rFonts w:ascii="Sylfaen" w:eastAsia="Arial Unicode MS" w:hAnsi="Sylfaen" w:cstheme="minorHAnsi"/>
                <w:b/>
                <w:bCs/>
                <w:i/>
                <w:iCs/>
                <w:sz w:val="20"/>
                <w:szCs w:val="20"/>
                <w:lang w:val="ka-GE" w:eastAsia="en-GB"/>
              </w:rPr>
              <w:t>N1.1.1)</w:t>
            </w:r>
            <w:r w:rsidRPr="00F569A2">
              <w:rPr>
                <w:rFonts w:ascii="Sylfaen" w:eastAsia="Arial Unicode MS" w:hAnsi="Sylfaen" w:cstheme="minorHAnsi"/>
                <w:sz w:val="20"/>
                <w:szCs w:val="20"/>
                <w:lang w:val="ka-GE" w:eastAsia="en-GB"/>
              </w:rPr>
              <w:t xml:space="preserve"> შესრულების მიზნით </w:t>
            </w:r>
            <w:r w:rsidR="000F2880" w:rsidRPr="00F569A2">
              <w:rPr>
                <w:rFonts w:ascii="Sylfaen" w:eastAsia="Arial Unicode MS" w:hAnsi="Sylfaen" w:cstheme="minorHAnsi"/>
                <w:sz w:val="20"/>
                <w:szCs w:val="20"/>
                <w:lang w:val="ka-GE" w:eastAsia="en-GB"/>
              </w:rPr>
              <w:t>ჩატარდა „სკოლების საჭიროებების“ მრავალკომპონენტიანი კვლევა, რომლის საფუძველზე შემუშავდა   ,,ზოგადსაგანმანათლებლო სკოლების დაფინანსების ახალი მოდელის“ პროექტი, რომლის მიზანია ზოგადი განათლების სისტემის დაფინანსების სამართლიანი,</w:t>
            </w:r>
            <w:r w:rsidR="000F2880" w:rsidRPr="00F569A2">
              <w:rPr>
                <w:rFonts w:ascii="Sylfaen" w:eastAsia="Arial Unicode MS" w:hAnsi="Sylfaen" w:cstheme="minorHAnsi"/>
                <w:sz w:val="20"/>
                <w:szCs w:val="20"/>
                <w:lang w:eastAsia="en-GB"/>
              </w:rPr>
              <w:t xml:space="preserve"> </w:t>
            </w:r>
            <w:r w:rsidR="000F2880" w:rsidRPr="00F569A2">
              <w:rPr>
                <w:rFonts w:ascii="Sylfaen" w:eastAsia="Arial Unicode MS" w:hAnsi="Sylfaen" w:cstheme="minorHAnsi"/>
                <w:sz w:val="20"/>
                <w:szCs w:val="20"/>
                <w:lang w:val="ka-GE" w:eastAsia="en-GB"/>
              </w:rPr>
              <w:t xml:space="preserve">გამჭვირვალე, ეფექტიანი სისტემის დანერგვა. </w:t>
            </w:r>
          </w:p>
          <w:p w14:paraId="7F18215B" w14:textId="34311413" w:rsidR="000F2880" w:rsidRPr="00F569A2" w:rsidRDefault="000F2880" w:rsidP="000F2880">
            <w:pPr>
              <w:pStyle w:val="NormalWeb"/>
              <w:shd w:val="clear" w:color="auto" w:fill="FFFFFF"/>
              <w:spacing w:before="45" w:after="45"/>
              <w:ind w:right="-113"/>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ზოგადსაგანმანათლებლო სკოლების დაფინანსების არსებული მოდელის შემუშავების ფარგლებში ცენტრმა ჩაატარა შემდეგი კვლევები და მოამზადა სათანადო ანგარიშები, რომლ</w:t>
            </w:r>
            <w:r w:rsidR="0045317A" w:rsidRPr="00F569A2">
              <w:rPr>
                <w:rFonts w:ascii="Sylfaen" w:eastAsia="Arial Unicode MS" w:hAnsi="Sylfaen" w:cstheme="minorHAnsi"/>
                <w:sz w:val="20"/>
                <w:szCs w:val="20"/>
                <w:lang w:val="ka-GE" w:eastAsia="en-GB"/>
              </w:rPr>
              <w:t>ე</w:t>
            </w:r>
            <w:r w:rsidRPr="00F569A2">
              <w:rPr>
                <w:rFonts w:ascii="Sylfaen" w:eastAsia="Arial Unicode MS" w:hAnsi="Sylfaen" w:cstheme="minorHAnsi"/>
                <w:sz w:val="20"/>
                <w:szCs w:val="20"/>
                <w:lang w:val="ka-GE" w:eastAsia="en-GB"/>
              </w:rPr>
              <w:t>ბიც წარედგინა როგორც საქართველოს განათლების, მეცნიერებისა და ახალგაზრდობის სამინი</w:t>
            </w:r>
            <w:r w:rsidR="0045317A" w:rsidRPr="00F569A2">
              <w:rPr>
                <w:rFonts w:ascii="Sylfaen" w:eastAsia="Arial Unicode MS" w:hAnsi="Sylfaen" w:cstheme="minorHAnsi"/>
                <w:sz w:val="20"/>
                <w:szCs w:val="20"/>
                <w:lang w:val="ka-GE" w:eastAsia="en-GB"/>
              </w:rPr>
              <w:t>ს</w:t>
            </w:r>
            <w:r w:rsidRPr="00F569A2">
              <w:rPr>
                <w:rFonts w:ascii="Sylfaen" w:eastAsia="Arial Unicode MS" w:hAnsi="Sylfaen" w:cstheme="minorHAnsi"/>
                <w:sz w:val="20"/>
                <w:szCs w:val="20"/>
                <w:lang w:val="ka-GE" w:eastAsia="en-GB"/>
              </w:rPr>
              <w:t xml:space="preserve">ტროს, ასევე მსოფლიო ბანკს: </w:t>
            </w:r>
          </w:p>
          <w:p w14:paraId="5BC4A0C9"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ზოგადი განათლების დაფინანსების არსებული მოდელის ანალიზი საერთაშორისო ტენდენციების და პრაქტიკის კონტექსტში.</w:t>
            </w:r>
          </w:p>
          <w:p w14:paraId="21591B42"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 xml:space="preserve">ზოგადსაგანმანათლებლო სკოლების დაფინანსების მოდელის შეფასება (შუალედური ანგარიში) </w:t>
            </w:r>
          </w:p>
          <w:p w14:paraId="72777D74"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კლასკომპლექტებში სწავლება: გამოწვევები და მიღწევები მასწავლებლების პერსპექტივიდან</w:t>
            </w:r>
          </w:p>
          <w:p w14:paraId="6D14BA1B"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ადმინისტრაციულად შერწყმული სკოლების მართვა;</w:t>
            </w:r>
          </w:p>
          <w:p w14:paraId="4F349E76"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ინკლუზიური განათლება სკოლებში - ძირითადი გამოწვევები და პერსპექტივები;</w:t>
            </w:r>
          </w:p>
          <w:p w14:paraId="30AFEA10"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სკოლების კომუნალური ხარჯების ანალიზი;</w:t>
            </w:r>
          </w:p>
          <w:p w14:paraId="67B32F71" w14:textId="77777777" w:rsidR="000F2880" w:rsidRPr="00F569A2" w:rsidRDefault="000F2880" w:rsidP="003763E2">
            <w:pPr>
              <w:pStyle w:val="NormalWeb"/>
              <w:numPr>
                <w:ilvl w:val="0"/>
                <w:numId w:val="23"/>
              </w:numPr>
              <w:shd w:val="clear" w:color="auto" w:fill="FFFFFF"/>
              <w:spacing w:before="45" w:after="45"/>
              <w:ind w:left="301" w:right="-113" w:hanging="180"/>
              <w:jc w:val="both"/>
              <w:textAlignment w:val="top"/>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სასკოლო ქსელების კონცეფცია.</w:t>
            </w:r>
          </w:p>
          <w:p w14:paraId="602FF4C4" w14:textId="1CA6AEAD" w:rsidR="000F2880" w:rsidRPr="00F569A2" w:rsidRDefault="000F2880" w:rsidP="000F2880">
            <w:pPr>
              <w:pStyle w:val="NormalWeb"/>
              <w:spacing w:before="45" w:after="45"/>
              <w:ind w:right="-113"/>
              <w:jc w:val="both"/>
              <w:rPr>
                <w:rFonts w:ascii="Sylfaen" w:eastAsia="Arial Unicode MS" w:hAnsi="Sylfaen" w:cstheme="minorHAnsi"/>
                <w:sz w:val="20"/>
                <w:szCs w:val="20"/>
                <w:lang w:val="ka-GE" w:eastAsia="en-GB"/>
              </w:rPr>
            </w:pPr>
            <w:r w:rsidRPr="00F569A2">
              <w:rPr>
                <w:rFonts w:ascii="Sylfaen" w:eastAsia="Arial Unicode MS" w:hAnsi="Sylfaen" w:cstheme="minorHAnsi"/>
                <w:sz w:val="20"/>
                <w:szCs w:val="20"/>
                <w:lang w:val="ka-GE" w:eastAsia="en-GB"/>
              </w:rPr>
              <w:t xml:space="preserve">აღნიშნულ კვლევებზე დაყრდნობთ შემუშავდა ,,ზოგადსაგანმანათლებლო სკოლების დაფინანსების ახალი მოდელის“ პროექტი. პროექტი წარედგინა განათლების, მეცნიერებისა </w:t>
            </w:r>
            <w:r w:rsidRPr="00F569A2">
              <w:rPr>
                <w:rFonts w:ascii="Sylfaen" w:eastAsia="Arial Unicode MS" w:hAnsi="Sylfaen" w:cstheme="minorHAnsi"/>
                <w:sz w:val="20"/>
                <w:szCs w:val="20"/>
                <w:lang w:val="ka-GE" w:eastAsia="en-GB"/>
              </w:rPr>
              <w:lastRenderedPageBreak/>
              <w:t>და ახალგაზრდობის სამინი</w:t>
            </w:r>
            <w:r w:rsidR="0045317A" w:rsidRPr="00F569A2">
              <w:rPr>
                <w:rFonts w:ascii="Sylfaen" w:eastAsia="Arial Unicode MS" w:hAnsi="Sylfaen" w:cstheme="minorHAnsi"/>
                <w:sz w:val="20"/>
                <w:szCs w:val="20"/>
                <w:lang w:val="ka-GE" w:eastAsia="en-GB"/>
              </w:rPr>
              <w:t>ს</w:t>
            </w:r>
            <w:r w:rsidRPr="00F569A2">
              <w:rPr>
                <w:rFonts w:ascii="Sylfaen" w:eastAsia="Arial Unicode MS" w:hAnsi="Sylfaen" w:cstheme="minorHAnsi"/>
                <w:sz w:val="20"/>
                <w:szCs w:val="20"/>
                <w:lang w:val="ka-GE" w:eastAsia="en-GB"/>
              </w:rPr>
              <w:t>ტროს და ფინანსთა სამინისტროს. ამჟამად მიმდინაროებს პროექტის საბოლოო დახვეწა.</w:t>
            </w:r>
          </w:p>
          <w:p w14:paraId="2ACDE091" w14:textId="76B6997B" w:rsidR="000F2880" w:rsidRPr="00F569A2" w:rsidRDefault="000F2880" w:rsidP="000F2880">
            <w:pPr>
              <w:rPr>
                <w:rFonts w:ascii="Sylfaen" w:eastAsia="Arial Unicode MS" w:hAnsi="Sylfaen" w:cstheme="minorHAnsi"/>
                <w:sz w:val="20"/>
                <w:szCs w:val="20"/>
              </w:rPr>
            </w:pPr>
            <w:r w:rsidRPr="008311F9">
              <w:rPr>
                <w:rFonts w:ascii="Sylfaen" w:eastAsia="Arial Unicode MS" w:hAnsi="Sylfaen" w:cstheme="minorHAnsi"/>
                <w:b/>
                <w:bCs/>
                <w:i/>
                <w:iCs/>
                <w:sz w:val="20"/>
                <w:szCs w:val="20"/>
              </w:rPr>
              <w:t>ადამიანური კაპიტალის პროგრამის (</w:t>
            </w:r>
            <w:r w:rsidR="00112FE2" w:rsidRPr="008311F9">
              <w:rPr>
                <w:rFonts w:ascii="Sylfaen" w:eastAsia="Arial Unicode MS" w:hAnsi="Sylfaen" w:cstheme="minorHAnsi"/>
                <w:b/>
                <w:bCs/>
                <w:i/>
                <w:iCs/>
                <w:sz w:val="20"/>
                <w:szCs w:val="20"/>
              </w:rPr>
              <w:t>მიზანი</w:t>
            </w:r>
            <w:r w:rsidR="0045317A" w:rsidRPr="008311F9">
              <w:rPr>
                <w:rFonts w:ascii="Sylfaen" w:eastAsia="Arial Unicode MS" w:hAnsi="Sylfaen" w:cstheme="minorHAnsi"/>
                <w:b/>
                <w:bCs/>
                <w:i/>
                <w:iCs/>
                <w:sz w:val="20"/>
                <w:szCs w:val="20"/>
              </w:rPr>
              <w:t xml:space="preserve"> N1.1.2</w:t>
            </w:r>
            <w:r w:rsidRPr="008311F9">
              <w:rPr>
                <w:rFonts w:ascii="Sylfaen" w:eastAsia="Arial Unicode MS" w:hAnsi="Sylfaen" w:cstheme="minorHAnsi"/>
                <w:b/>
                <w:bCs/>
                <w:i/>
                <w:iCs/>
                <w:sz w:val="20"/>
                <w:szCs w:val="20"/>
              </w:rPr>
              <w:t>)</w:t>
            </w:r>
            <w:r w:rsidRPr="00F569A2">
              <w:rPr>
                <w:rFonts w:ascii="Sylfaen" w:eastAsia="Arial Unicode MS" w:hAnsi="Sylfaen" w:cstheme="minorHAnsi"/>
                <w:sz w:val="20"/>
                <w:szCs w:val="20"/>
              </w:rPr>
              <w:t xml:space="preserve"> ფარგლებში მიმდინარეობს </w:t>
            </w:r>
            <w:bookmarkStart w:id="2" w:name="_Hlk142394363"/>
            <w:r w:rsidRPr="00F569A2">
              <w:rPr>
                <w:rFonts w:ascii="Sylfaen" w:eastAsia="Arial Unicode MS" w:hAnsi="Sylfaen" w:cstheme="minorHAnsi"/>
                <w:sz w:val="20"/>
                <w:szCs w:val="20"/>
              </w:rPr>
              <w:t xml:space="preserve">დაფინანსების ახალი მოდელის პილოტირების მოსამზადებელი სამუშაო, საპილოტე სკოლების განსაზღვრა. </w:t>
            </w:r>
          </w:p>
          <w:bookmarkEnd w:id="2"/>
          <w:p w14:paraId="0D8259E6" w14:textId="700CFCD9" w:rsidR="00A571B8" w:rsidRPr="008940A7" w:rsidRDefault="00374E9E" w:rsidP="0029737F">
            <w:pPr>
              <w:pBdr>
                <w:top w:val="nil"/>
                <w:left w:val="nil"/>
                <w:bottom w:val="nil"/>
                <w:right w:val="nil"/>
                <w:between w:val="nil"/>
              </w:pBdr>
              <w:spacing w:before="120"/>
              <w:jc w:val="both"/>
              <w:rPr>
                <w:rFonts w:ascii="Sylfaen" w:eastAsia="Merriweather" w:hAnsi="Sylfaen" w:cstheme="minorHAnsi"/>
                <w:sz w:val="20"/>
                <w:szCs w:val="20"/>
              </w:rPr>
            </w:pPr>
            <w:r w:rsidRPr="008311F9">
              <w:rPr>
                <w:rFonts w:ascii="Sylfaen" w:eastAsia="Arial Unicode MS" w:hAnsi="Sylfaen" w:cstheme="minorHAnsi"/>
                <w:b/>
                <w:bCs/>
                <w:i/>
                <w:iCs/>
                <w:sz w:val="20"/>
                <w:szCs w:val="20"/>
              </w:rPr>
              <w:t xml:space="preserve">ადამიანური კაპიტალის პროგრამის </w:t>
            </w:r>
            <w:r w:rsidR="00112FE2" w:rsidRPr="008311F9">
              <w:rPr>
                <w:rFonts w:ascii="Sylfaen" w:eastAsia="Arial Unicode MS" w:hAnsi="Sylfaen" w:cstheme="minorHAnsi"/>
                <w:b/>
                <w:bCs/>
                <w:i/>
                <w:iCs/>
                <w:sz w:val="20"/>
                <w:szCs w:val="20"/>
              </w:rPr>
              <w:t>მიზანი N</w:t>
            </w:r>
            <w:r w:rsidRPr="008311F9">
              <w:rPr>
                <w:rFonts w:ascii="Sylfaen" w:eastAsia="Arial Unicode MS" w:hAnsi="Sylfaen" w:cstheme="minorHAnsi"/>
                <w:b/>
                <w:bCs/>
                <w:i/>
                <w:iCs/>
                <w:sz w:val="20"/>
                <w:szCs w:val="20"/>
                <w:lang w:val="en-US" w:eastAsia="en-US"/>
              </w:rPr>
              <w:t>2.1.2</w:t>
            </w:r>
            <w:r w:rsidR="00A23D69" w:rsidRPr="008311F9">
              <w:rPr>
                <w:rFonts w:ascii="Sylfaen" w:eastAsia="Arial Unicode MS" w:hAnsi="Sylfaen" w:cstheme="minorHAnsi"/>
                <w:b/>
                <w:bCs/>
                <w:i/>
                <w:iCs/>
                <w:sz w:val="20"/>
                <w:szCs w:val="20"/>
                <w:lang w:eastAsia="en-US"/>
              </w:rPr>
              <w:t>-ის</w:t>
            </w:r>
            <w:r w:rsidR="00A23D69" w:rsidRPr="00F569A2">
              <w:rPr>
                <w:rFonts w:ascii="Sylfaen" w:eastAsia="Arial Unicode MS" w:hAnsi="Sylfaen" w:cstheme="minorHAnsi"/>
                <w:sz w:val="20"/>
                <w:szCs w:val="20"/>
                <w:lang w:eastAsia="en-US"/>
              </w:rPr>
              <w:t xml:space="preserve"> </w:t>
            </w:r>
            <w:r w:rsidR="00A23D69" w:rsidRPr="00F569A2">
              <w:rPr>
                <w:rFonts w:ascii="Sylfaen" w:eastAsia="Arial Unicode MS" w:hAnsi="Sylfaen" w:cstheme="minorHAnsi"/>
                <w:sz w:val="20"/>
                <w:szCs w:val="20"/>
              </w:rPr>
              <w:t xml:space="preserve">ფარგლებში დამტკიცდა </w:t>
            </w:r>
            <w:r w:rsidR="00A571B8" w:rsidRPr="008940A7">
              <w:rPr>
                <w:rFonts w:ascii="Sylfaen" w:eastAsia="Merriweather" w:hAnsi="Sylfaen" w:cstheme="minorHAnsi"/>
                <w:sz w:val="20"/>
                <w:szCs w:val="20"/>
              </w:rPr>
              <w:t xml:space="preserve">ზოგადსაგანმანათლებლო დაწესებულებების ავტორიზაციის საბჭოს </w:t>
            </w:r>
            <w:r w:rsidR="00A23D69" w:rsidRPr="008940A7">
              <w:rPr>
                <w:rFonts w:ascii="Sylfaen" w:eastAsia="Merriweather" w:hAnsi="Sylfaen" w:cstheme="minorHAnsi"/>
                <w:sz w:val="20"/>
                <w:szCs w:val="20"/>
              </w:rPr>
              <w:t>ახალი შემადგენლობა</w:t>
            </w:r>
            <w:r w:rsidR="00A571B8" w:rsidRPr="008940A7">
              <w:rPr>
                <w:rFonts w:ascii="Sylfaen" w:eastAsia="Merriweather" w:hAnsi="Sylfaen" w:cstheme="minorHAnsi"/>
                <w:sz w:val="20"/>
                <w:szCs w:val="20"/>
              </w:rPr>
              <w:t>.</w:t>
            </w:r>
          </w:p>
          <w:p w14:paraId="112D7211" w14:textId="04E2DB99" w:rsidR="00A23D69" w:rsidRPr="003763E2" w:rsidRDefault="00A23D69" w:rsidP="00A23D69">
            <w:pPr>
              <w:spacing w:after="200" w:line="254" w:lineRule="auto"/>
              <w:contextualSpacing/>
              <w:jc w:val="both"/>
              <w:rPr>
                <w:rFonts w:ascii="Sylfaen" w:hAnsi="Sylfaen" w:cs="Sylfaen"/>
                <w:noProof/>
                <w:sz w:val="20"/>
                <w:szCs w:val="20"/>
                <w:lang w:val="en-US" w:eastAsia="ka-GE"/>
              </w:rPr>
            </w:pPr>
            <w:r w:rsidRPr="008940A7">
              <w:rPr>
                <w:rFonts w:ascii="Sylfaen" w:eastAsia="Merriweather" w:hAnsi="Sylfaen" w:cstheme="minorHAnsi"/>
                <w:sz w:val="20"/>
                <w:szCs w:val="20"/>
              </w:rPr>
              <w:t xml:space="preserve">შეირჩა 109 </w:t>
            </w:r>
            <w:r w:rsidR="005969BA" w:rsidRPr="008940A7">
              <w:rPr>
                <w:rFonts w:ascii="Sylfaen" w:eastAsia="Arial Unicode MS" w:hAnsi="Sylfaen" w:cstheme="minorHAnsi"/>
                <w:sz w:val="20"/>
                <w:szCs w:val="20"/>
              </w:rPr>
              <w:t xml:space="preserve"> საჯარო სკოლა</w:t>
            </w:r>
            <w:r w:rsidRPr="008940A7">
              <w:rPr>
                <w:rFonts w:ascii="Sylfaen" w:eastAsia="Arial Unicode MS" w:hAnsi="Sylfaen" w:cstheme="minorHAnsi"/>
                <w:sz w:val="20"/>
                <w:szCs w:val="20"/>
              </w:rPr>
              <w:t xml:space="preserve">, </w:t>
            </w:r>
            <w:r w:rsidRPr="003763E2">
              <w:rPr>
                <w:rFonts w:ascii="Sylfaen" w:hAnsi="Sylfaen" w:cs="Sylfaen"/>
                <w:noProof/>
                <w:sz w:val="20"/>
                <w:szCs w:val="20"/>
                <w:lang w:eastAsia="ka-GE"/>
              </w:rPr>
              <w:t>რომლებიც 2025 წელს ჩაერთვებიან ავტორიზაციის პროცესში. აღნიშნული სკოლებისათვის მხარდაჭერის მიზნით დაკონტაქტდნენ სპეციალისტები. ამ დროისათვის, მხარდაჭერა გაწეულია 35 საჯარო სკოლისათვის, ხოლო ცენტრში შემოსულია 31 საჯარო სკოლის საავტორიზაციო განაცხადი</w:t>
            </w:r>
            <w:r w:rsidRPr="003763E2">
              <w:rPr>
                <w:rFonts w:ascii="Sylfaen" w:hAnsi="Sylfaen" w:cs="Sylfaen"/>
                <w:noProof/>
                <w:sz w:val="20"/>
                <w:szCs w:val="20"/>
                <w:lang w:val="en-US" w:eastAsia="ka-GE"/>
              </w:rPr>
              <w:t>.</w:t>
            </w:r>
          </w:p>
          <w:p w14:paraId="6166ADB1" w14:textId="1E455198" w:rsidR="002029CE" w:rsidRPr="008940A7" w:rsidRDefault="00A23D69" w:rsidP="002029CE">
            <w:pPr>
              <w:spacing w:after="200" w:line="254" w:lineRule="auto"/>
              <w:contextualSpacing/>
              <w:jc w:val="both"/>
              <w:rPr>
                <w:rFonts w:ascii="Sylfaen" w:hAnsi="Sylfaen" w:cs="Sylfaen"/>
                <w:noProof/>
                <w:sz w:val="20"/>
                <w:szCs w:val="20"/>
                <w:lang w:val="en-US" w:eastAsia="ka-GE"/>
              </w:rPr>
            </w:pPr>
            <w:r w:rsidRPr="003763E2">
              <w:rPr>
                <w:rFonts w:ascii="Sylfaen" w:hAnsi="Sylfaen" w:cs="Sylfaen"/>
                <w:b/>
                <w:bCs/>
                <w:i/>
                <w:iCs/>
                <w:noProof/>
                <w:sz w:val="20"/>
                <w:szCs w:val="20"/>
                <w:lang w:eastAsia="ka-GE"/>
              </w:rPr>
              <w:t>ადამიანური კაპიტალის პროგრამის მიზანი N2.1.6</w:t>
            </w:r>
            <w:r w:rsidRPr="003763E2">
              <w:rPr>
                <w:rFonts w:ascii="Sylfaen" w:hAnsi="Sylfaen" w:cs="Sylfaen"/>
                <w:noProof/>
                <w:sz w:val="20"/>
                <w:szCs w:val="20"/>
                <w:lang w:eastAsia="ka-GE"/>
              </w:rPr>
              <w:t xml:space="preserve">-ის შესრულების ფარგლებში, ცვლილება შევიდა </w:t>
            </w:r>
            <w:r w:rsidR="00314EE3" w:rsidRPr="008940A7">
              <w:rPr>
                <w:rFonts w:ascii="Sylfaen" w:eastAsia="Arial Unicode MS" w:hAnsi="Sylfaen" w:cstheme="minorHAnsi"/>
                <w:sz w:val="20"/>
                <w:szCs w:val="20"/>
              </w:rPr>
              <w:t>„ადრეული აღზრდისა და განათლების დაწესებულების ან/და სკოლამდელი</w:t>
            </w:r>
            <w:r w:rsidR="00314EE3" w:rsidRPr="00F569A2">
              <w:rPr>
                <w:rFonts w:ascii="Sylfaen" w:eastAsia="Arial Unicode MS" w:hAnsi="Sylfaen" w:cstheme="minorHAnsi"/>
                <w:sz w:val="20"/>
                <w:szCs w:val="20"/>
              </w:rPr>
              <w:t xml:space="preserve"> აღზრდისა და განათლების დაწესებულების სახით მოქმედი იურიდიული პირების ავტორიზაციის გავლის განრიგისა და კერძო სამართლის იურიდიული პირის ფორმით დაფუძნებული ზოგადსაგანმანათლებლო დაწესებულების მიერ სკოლამდელი აღზრდისა და განათლების პროგრამის/სასკოლო მზაობის </w:t>
            </w:r>
            <w:r w:rsidR="00314EE3" w:rsidRPr="008940A7">
              <w:rPr>
                <w:rFonts w:ascii="Sylfaen" w:eastAsia="Arial Unicode MS" w:hAnsi="Sylfaen" w:cstheme="minorHAnsi"/>
                <w:sz w:val="20"/>
                <w:szCs w:val="20"/>
              </w:rPr>
              <w:t>პროგრამის განხორციელების უფლების მოპოვების განრიგი</w:t>
            </w:r>
            <w:r w:rsidRPr="008940A7">
              <w:rPr>
                <w:rFonts w:ascii="Sylfaen" w:eastAsia="Arial Unicode MS" w:hAnsi="Sylfaen" w:cstheme="minorHAnsi"/>
                <w:sz w:val="20"/>
                <w:szCs w:val="20"/>
              </w:rPr>
              <w:t>ს დამტკიცების შესახებ</w:t>
            </w:r>
            <w:r w:rsidR="00314EE3" w:rsidRPr="008940A7">
              <w:rPr>
                <w:rFonts w:ascii="Sylfaen" w:eastAsia="Arial Unicode MS" w:hAnsi="Sylfaen" w:cstheme="minorHAnsi"/>
                <w:sz w:val="20"/>
                <w:szCs w:val="20"/>
              </w:rPr>
              <w:t>“</w:t>
            </w:r>
            <w:r w:rsidR="002029CE" w:rsidRPr="008940A7">
              <w:rPr>
                <w:rFonts w:ascii="Sylfaen" w:eastAsia="Arial Unicode MS" w:hAnsi="Sylfaen" w:cstheme="minorHAnsi"/>
                <w:sz w:val="20"/>
                <w:szCs w:val="20"/>
              </w:rPr>
              <w:t xml:space="preserve"> </w:t>
            </w:r>
            <w:r w:rsidR="002029CE" w:rsidRPr="003763E2">
              <w:rPr>
                <w:rFonts w:ascii="Sylfaen" w:hAnsi="Sylfaen" w:cs="Sylfaen"/>
                <w:noProof/>
                <w:sz w:val="20"/>
                <w:szCs w:val="20"/>
                <w:lang w:eastAsia="ka-GE"/>
              </w:rPr>
              <w:t>საქართველოს განათლების, მეცნიერებისა და ახალგაზრდობის მინისტრის 2024 წლის 19 აგვისტოს N988588 ბრძანებაში (N</w:t>
            </w:r>
            <w:r w:rsidR="002029CE" w:rsidRPr="003763E2">
              <w:rPr>
                <w:rFonts w:ascii="Sylfaen" w:hAnsi="Sylfaen" w:cs="Times New Roman"/>
                <w:sz w:val="20"/>
                <w:szCs w:val="20"/>
                <w:lang w:eastAsia="en-US"/>
              </w:rPr>
              <w:t xml:space="preserve"> 277114   13/03/2025)</w:t>
            </w:r>
            <w:r w:rsidR="002029CE" w:rsidRPr="003763E2">
              <w:rPr>
                <w:rFonts w:ascii="Sylfaen" w:hAnsi="Sylfaen" w:cs="Times New Roman"/>
                <w:sz w:val="20"/>
                <w:szCs w:val="20"/>
                <w:lang w:val="en-US" w:eastAsia="en-US"/>
              </w:rPr>
              <w:t>.</w:t>
            </w:r>
            <w:r w:rsidR="002029CE" w:rsidRPr="008940A7">
              <w:rPr>
                <w:rFonts w:ascii="Sylfaen" w:hAnsi="Sylfaen" w:cs="Times New Roman"/>
                <w:sz w:val="20"/>
                <w:szCs w:val="20"/>
                <w:lang w:val="en-US" w:eastAsia="en-US"/>
              </w:rPr>
              <w:t xml:space="preserve"> </w:t>
            </w:r>
          </w:p>
          <w:p w14:paraId="3B223DB6" w14:textId="77777777" w:rsidR="002029CE" w:rsidRPr="003763E2" w:rsidRDefault="002029CE" w:rsidP="002029CE">
            <w:pPr>
              <w:spacing w:line="254" w:lineRule="auto"/>
              <w:contextualSpacing/>
              <w:jc w:val="both"/>
              <w:rPr>
                <w:rFonts w:ascii="Sylfaen" w:hAnsi="Sylfaen" w:cs="Times New Roman"/>
                <w:sz w:val="20"/>
                <w:szCs w:val="20"/>
                <w:lang w:eastAsia="en-US"/>
              </w:rPr>
            </w:pPr>
            <w:r w:rsidRPr="003763E2">
              <w:rPr>
                <w:rFonts w:ascii="Sylfaen" w:hAnsi="Sylfaen" w:cs="Times New Roman"/>
                <w:sz w:val="20"/>
                <w:szCs w:val="20"/>
                <w:lang w:eastAsia="en-US"/>
              </w:rPr>
              <w:t xml:space="preserve">„ადრეული აღზრდისა და განათლების ან/და სკოლამდელი აღზრდისა და განათლების დაწესებულების სახით მოქმედი </w:t>
            </w:r>
            <w:r w:rsidRPr="003763E2">
              <w:rPr>
                <w:rFonts w:ascii="Sylfaen" w:hAnsi="Sylfaen" w:cs="Times New Roman"/>
                <w:sz w:val="20"/>
                <w:szCs w:val="20"/>
                <w:lang w:eastAsia="en-US"/>
              </w:rPr>
              <w:lastRenderedPageBreak/>
              <w:t>იურიდიული პირების ავტორიზაციის გავლის ადმინისტრაციული წარმოებების 2025 წლის წლიური გეგმის დამტკიცების შესახებ" სსიპ - განათლების ხარისხის განვითარების ეროვნული ცენტრის დირექტორის 2024 წლის 18 სექტემბრის №1157656 ბრძანებაშ</w:t>
            </w:r>
            <w:r w:rsidRPr="003763E2">
              <w:rPr>
                <w:rFonts w:ascii="Sylfaen" w:hAnsi="Sylfaen" w:cs="Sylfaen"/>
                <w:sz w:val="20"/>
                <w:szCs w:val="20"/>
                <w:lang w:eastAsia="en-US"/>
              </w:rPr>
              <w:t>ი (N</w:t>
            </w:r>
            <w:r w:rsidRPr="003763E2">
              <w:rPr>
                <w:rFonts w:ascii="Sylfaen" w:hAnsi="Sylfaen" w:cs="Times New Roman"/>
                <w:sz w:val="20"/>
                <w:szCs w:val="20"/>
                <w:lang w:eastAsia="en-US"/>
              </w:rPr>
              <w:t xml:space="preserve"> 303124 19/03/2025);</w:t>
            </w:r>
          </w:p>
          <w:p w14:paraId="2BA643DD" w14:textId="77777777" w:rsidR="002029CE" w:rsidRPr="003763E2" w:rsidRDefault="002029CE" w:rsidP="003763E2">
            <w:pPr>
              <w:jc w:val="both"/>
              <w:rPr>
                <w:rFonts w:ascii="Sylfaen" w:hAnsi="Sylfaen" w:cs="Sylfaen"/>
                <w:noProof/>
                <w:sz w:val="20"/>
                <w:szCs w:val="20"/>
                <w:lang w:eastAsia="ka-GE"/>
              </w:rPr>
            </w:pPr>
            <w:r w:rsidRPr="003763E2">
              <w:rPr>
                <w:rFonts w:ascii="Sylfaen" w:eastAsia="Arial Unicode MS" w:hAnsi="Sylfaen" w:cstheme="minorHAnsi"/>
                <w:sz w:val="20"/>
                <w:szCs w:val="20"/>
              </w:rPr>
              <w:t xml:space="preserve">განისაზღვრა 2025 წლის ბაღების ავტორიზაციის ადმინისტრაციული წარმოებების გეგმა, რომელშიც </w:t>
            </w:r>
            <w:r w:rsidRPr="003763E2">
              <w:rPr>
                <w:rFonts w:ascii="Sylfaen" w:eastAsia="Arial Unicode MS" w:hAnsi="Sylfaen" w:cstheme="minorHAnsi"/>
                <w:sz w:val="20"/>
                <w:szCs w:val="20"/>
                <w:lang w:val="en-US"/>
              </w:rPr>
              <w:t xml:space="preserve">DLR </w:t>
            </w:r>
            <w:r w:rsidRPr="003763E2">
              <w:rPr>
                <w:rFonts w:ascii="Sylfaen" w:eastAsia="Arial Unicode MS" w:hAnsi="Sylfaen" w:cstheme="minorHAnsi"/>
                <w:sz w:val="20"/>
                <w:szCs w:val="20"/>
              </w:rPr>
              <w:t xml:space="preserve">მიზნებისთვის </w:t>
            </w:r>
            <w:r w:rsidRPr="003763E2">
              <w:rPr>
                <w:rFonts w:ascii="Sylfaen" w:hAnsi="Sylfaen" w:cs="Sylfaen"/>
                <w:noProof/>
                <w:sz w:val="20"/>
                <w:szCs w:val="20"/>
                <w:lang w:eastAsia="ka-GE"/>
              </w:rPr>
              <w:t>გათვალისწინებულია 120 ბაღის ავტორიზაცია.</w:t>
            </w:r>
          </w:p>
          <w:p w14:paraId="24863979" w14:textId="77777777" w:rsidR="002029CE" w:rsidRPr="003763E2" w:rsidRDefault="002029CE" w:rsidP="002029CE">
            <w:pPr>
              <w:jc w:val="both"/>
              <w:rPr>
                <w:rFonts w:ascii="Sylfaen" w:hAnsi="Sylfaen" w:cs="Sylfaen"/>
                <w:noProof/>
                <w:sz w:val="20"/>
                <w:szCs w:val="20"/>
                <w:lang w:eastAsia="ka-GE"/>
              </w:rPr>
            </w:pPr>
            <w:bookmarkStart w:id="3" w:name="_Hlk194568786"/>
            <w:r w:rsidRPr="003763E2">
              <w:rPr>
                <w:rFonts w:ascii="Sylfaen" w:hAnsi="Sylfaen" w:cs="Sylfaen"/>
                <w:noProof/>
                <w:sz w:val="20"/>
                <w:szCs w:val="20"/>
                <w:lang w:eastAsia="ka-GE"/>
              </w:rPr>
              <w:t xml:space="preserve">დაწესებულებებისთვის ავტორიზაციის განაცხადების შევსებასთან დაკავშირებით კონსულტაციების ჩასატარებლად აყვანილი იქნა 8 კონსულტანტი. </w:t>
            </w:r>
          </w:p>
          <w:p w14:paraId="4C5795AC" w14:textId="77777777" w:rsidR="002029CE" w:rsidRPr="003763E2" w:rsidRDefault="002029CE" w:rsidP="002029CE">
            <w:pPr>
              <w:jc w:val="both"/>
              <w:rPr>
                <w:rFonts w:ascii="Sylfaen" w:hAnsi="Sylfaen" w:cs="Sylfaen"/>
                <w:noProof/>
                <w:sz w:val="20"/>
                <w:szCs w:val="20"/>
                <w:lang w:eastAsia="ka-GE"/>
              </w:rPr>
            </w:pPr>
            <w:r w:rsidRPr="003763E2">
              <w:rPr>
                <w:rFonts w:ascii="Sylfaen" w:hAnsi="Sylfaen" w:cs="Sylfaen"/>
                <w:noProof/>
                <w:sz w:val="20"/>
                <w:szCs w:val="20"/>
                <w:lang w:eastAsia="ka-GE"/>
              </w:rPr>
              <w:t xml:space="preserve">გამოცხადდა კვების დარგში ექსპერტთა კონკურსი. </w:t>
            </w:r>
          </w:p>
          <w:p w14:paraId="4A899199" w14:textId="6457FD32" w:rsidR="00022A6C" w:rsidRPr="00F569A2" w:rsidRDefault="002029CE" w:rsidP="003763E2">
            <w:pPr>
              <w:jc w:val="both"/>
              <w:rPr>
                <w:rFonts w:ascii="Sylfaen" w:eastAsia="Arial Unicode MS" w:hAnsi="Sylfaen" w:cstheme="minorHAnsi"/>
                <w:sz w:val="20"/>
                <w:szCs w:val="20"/>
              </w:rPr>
            </w:pPr>
            <w:r w:rsidRPr="003763E2">
              <w:rPr>
                <w:rFonts w:ascii="Sylfaen" w:hAnsi="Sylfaen" w:cs="Sylfaen"/>
                <w:noProof/>
                <w:sz w:val="20"/>
                <w:szCs w:val="20"/>
                <w:lang w:eastAsia="ka-GE"/>
              </w:rPr>
              <w:t>ჩატარდა 3-დღიანი ტრენინგი ექსპერტთა კორპუსის ახალ წევრებთან.</w:t>
            </w:r>
            <w:bookmarkEnd w:id="3"/>
          </w:p>
        </w:tc>
        <w:tc>
          <w:tcPr>
            <w:tcW w:w="2268" w:type="dxa"/>
            <w:tcBorders>
              <w:bottom w:val="single" w:sz="4" w:space="0" w:color="5B9BD5"/>
            </w:tcBorders>
          </w:tcPr>
          <w:p w14:paraId="1AA383C9" w14:textId="54F3945B" w:rsidR="00BB6C85" w:rsidRPr="00F569A2" w:rsidRDefault="0096558E" w:rsidP="00E75D19">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ადამიანური კაპიტალის პროგრამის მიზანი 2.1.1 შესრულებულია</w:t>
            </w:r>
          </w:p>
          <w:p w14:paraId="0E036A66" w14:textId="77777777" w:rsidR="00BB6C85" w:rsidRPr="00F569A2" w:rsidRDefault="00BB6C85" w:rsidP="00E75D19">
            <w:pPr>
              <w:spacing w:before="120"/>
              <w:jc w:val="center"/>
              <w:rPr>
                <w:rFonts w:ascii="Sylfaen" w:eastAsia="Merriweather" w:hAnsi="Sylfaen" w:cstheme="minorHAnsi"/>
                <w:sz w:val="20"/>
                <w:szCs w:val="20"/>
              </w:rPr>
            </w:pPr>
          </w:p>
          <w:p w14:paraId="34157D42" w14:textId="49A16A88" w:rsidR="00BB6C85" w:rsidRPr="00F569A2" w:rsidRDefault="0096558E" w:rsidP="00E75D19">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მიმდინარეობს მუშაობა მიზანი </w:t>
            </w:r>
            <w:r w:rsidR="0088551E" w:rsidRPr="00F569A2">
              <w:rPr>
                <w:rFonts w:ascii="Sylfaen" w:eastAsia="Arial Unicode MS" w:hAnsi="Sylfaen" w:cstheme="minorHAnsi"/>
                <w:sz w:val="20"/>
                <w:szCs w:val="20"/>
              </w:rPr>
              <w:t xml:space="preserve">1.1.1; 1.1.2; </w:t>
            </w:r>
            <w:r w:rsidRPr="00F569A2">
              <w:rPr>
                <w:rFonts w:ascii="Sylfaen" w:eastAsia="Arial Unicode MS" w:hAnsi="Sylfaen" w:cstheme="minorHAnsi"/>
                <w:sz w:val="20"/>
                <w:szCs w:val="20"/>
              </w:rPr>
              <w:t>2.1.2; 2.1.6 შესრულების მიზნით;</w:t>
            </w:r>
          </w:p>
        </w:tc>
        <w:tc>
          <w:tcPr>
            <w:tcW w:w="2490" w:type="dxa"/>
            <w:tcBorders>
              <w:bottom w:val="single" w:sz="4" w:space="0" w:color="5B9BD5"/>
            </w:tcBorders>
            <w:vAlign w:val="center"/>
          </w:tcPr>
          <w:p w14:paraId="37731B47" w14:textId="042BDDE6" w:rsidR="00BB6C85" w:rsidRPr="00F569A2" w:rsidRDefault="0096558E" w:rsidP="000569EB">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განათლების ხარისხის განვითარების ეროვნული ცენტრი;</w:t>
            </w:r>
          </w:p>
          <w:p w14:paraId="55EA4583" w14:textId="77777777" w:rsidR="00BB6C85" w:rsidRPr="00F569A2" w:rsidRDefault="00BB6C85" w:rsidP="000569EB">
            <w:pPr>
              <w:pBdr>
                <w:top w:val="nil"/>
                <w:left w:val="nil"/>
                <w:bottom w:val="nil"/>
                <w:right w:val="nil"/>
                <w:between w:val="nil"/>
              </w:pBdr>
              <w:spacing w:before="120"/>
              <w:jc w:val="center"/>
              <w:rPr>
                <w:rFonts w:ascii="Sylfaen" w:eastAsia="Merriweather" w:hAnsi="Sylfaen" w:cstheme="minorHAnsi"/>
                <w:sz w:val="20"/>
                <w:szCs w:val="20"/>
              </w:rPr>
            </w:pPr>
          </w:p>
          <w:p w14:paraId="1779A0D0" w14:textId="775EF1E4" w:rsidR="00BB6C85" w:rsidRPr="00F569A2" w:rsidRDefault="0096558E" w:rsidP="000569EB">
            <w:pPr>
              <w:spacing w:before="120"/>
              <w:jc w:val="center"/>
              <w:rPr>
                <w:rFonts w:ascii="Sylfaen" w:eastAsia="Arial Unicode MS" w:hAnsi="Sylfaen" w:cstheme="minorHAnsi"/>
                <w:sz w:val="20"/>
                <w:szCs w:val="20"/>
              </w:rPr>
            </w:pPr>
            <w:r w:rsidRPr="00F569A2">
              <w:rPr>
                <w:rFonts w:ascii="Sylfaen" w:eastAsia="Arial Unicode MS" w:hAnsi="Sylfaen" w:cstheme="minorHAnsi"/>
                <w:sz w:val="20"/>
                <w:szCs w:val="20"/>
              </w:rPr>
              <w:t>საქართველოს განათლებისა და მეცნიერების სამინისტრო;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r w:rsidR="00145AB0" w:rsidRPr="00F569A2">
              <w:rPr>
                <w:rFonts w:ascii="Sylfaen" w:eastAsia="Arial Unicode MS" w:hAnsi="Sylfaen" w:cstheme="minorHAnsi"/>
                <w:sz w:val="20"/>
                <w:szCs w:val="20"/>
              </w:rPr>
              <w:t>;</w:t>
            </w:r>
          </w:p>
          <w:p w14:paraId="1072A78D" w14:textId="77777777" w:rsidR="00145AB0" w:rsidRPr="00F569A2" w:rsidRDefault="00145AB0" w:rsidP="000569EB">
            <w:pPr>
              <w:spacing w:before="120"/>
              <w:jc w:val="center"/>
              <w:rPr>
                <w:rFonts w:ascii="Sylfaen" w:eastAsia="Merriweather" w:hAnsi="Sylfaen" w:cstheme="minorHAnsi"/>
                <w:sz w:val="20"/>
                <w:szCs w:val="20"/>
              </w:rPr>
            </w:pPr>
          </w:p>
          <w:p w14:paraId="301B0675" w14:textId="77777777" w:rsidR="00BB6C85" w:rsidRPr="00F569A2" w:rsidRDefault="00BB6C85" w:rsidP="0029737F">
            <w:pPr>
              <w:pBdr>
                <w:top w:val="nil"/>
                <w:left w:val="nil"/>
                <w:bottom w:val="nil"/>
                <w:right w:val="nil"/>
                <w:between w:val="nil"/>
              </w:pBdr>
              <w:spacing w:before="120"/>
              <w:jc w:val="both"/>
              <w:rPr>
                <w:rFonts w:ascii="Sylfaen" w:eastAsia="Merriweather" w:hAnsi="Sylfaen" w:cstheme="minorHAnsi"/>
                <w:sz w:val="20"/>
                <w:szCs w:val="20"/>
              </w:rPr>
            </w:pPr>
          </w:p>
        </w:tc>
      </w:tr>
      <w:tr w:rsidR="00B434D7" w:rsidRPr="00F569A2" w14:paraId="65F3ED86" w14:textId="77777777" w:rsidTr="00973D56">
        <w:tc>
          <w:tcPr>
            <w:tcW w:w="1890" w:type="dxa"/>
            <w:tcBorders>
              <w:top w:val="single" w:sz="4" w:space="0" w:color="5B9BD5"/>
              <w:left w:val="single" w:sz="4" w:space="0" w:color="5B9BD5"/>
              <w:bottom w:val="single" w:sz="4" w:space="0" w:color="5B9BD5"/>
              <w:right w:val="single" w:sz="4" w:space="0" w:color="5B9BD5"/>
            </w:tcBorders>
          </w:tcPr>
          <w:p w14:paraId="296ED565" w14:textId="77777777" w:rsidR="00BB6C85" w:rsidRPr="00F569A2" w:rsidRDefault="0096558E" w:rsidP="0029737F">
            <w:pPr>
              <w:pBdr>
                <w:top w:val="nil"/>
                <w:left w:val="nil"/>
                <w:bottom w:val="nil"/>
                <w:right w:val="nil"/>
                <w:between w:val="nil"/>
              </w:pBd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lastRenderedPageBreak/>
              <w:t>განათლებისა და მეცნიერების სფეროებში სახელმწიფო პოლიტიკის შემუშავება და პროგრამების მართვა (32 01)</w:t>
            </w:r>
          </w:p>
          <w:p w14:paraId="1BFD4901" w14:textId="39B8CF41" w:rsidR="00D6033E" w:rsidRPr="00F569A2" w:rsidRDefault="00D6033E" w:rsidP="0029737F">
            <w:pPr>
              <w:pBdr>
                <w:top w:val="nil"/>
                <w:left w:val="nil"/>
                <w:bottom w:val="nil"/>
                <w:right w:val="nil"/>
                <w:between w:val="nil"/>
              </w:pBdr>
              <w:spacing w:before="120"/>
              <w:jc w:val="both"/>
              <w:rPr>
                <w:rFonts w:ascii="Sylfaen" w:eastAsia="Arial Unicode MS" w:hAnsi="Sylfaen" w:cstheme="minorHAnsi"/>
                <w:sz w:val="20"/>
                <w:szCs w:val="20"/>
              </w:rPr>
            </w:pPr>
          </w:p>
          <w:p w14:paraId="01F3C4FD" w14:textId="77777777" w:rsidR="0029737F" w:rsidRPr="00F569A2" w:rsidRDefault="0029737F" w:rsidP="0029737F">
            <w:pPr>
              <w:pBdr>
                <w:top w:val="nil"/>
                <w:left w:val="nil"/>
                <w:bottom w:val="nil"/>
                <w:right w:val="nil"/>
                <w:between w:val="nil"/>
              </w:pBdr>
              <w:spacing w:before="120"/>
              <w:jc w:val="both"/>
              <w:rPr>
                <w:rFonts w:ascii="Sylfaen" w:eastAsia="Arial Unicode MS" w:hAnsi="Sylfaen" w:cstheme="minorHAnsi"/>
                <w:sz w:val="20"/>
                <w:szCs w:val="20"/>
              </w:rPr>
            </w:pPr>
          </w:p>
          <w:p w14:paraId="5EE65F83" w14:textId="167AAB29" w:rsidR="00D6033E" w:rsidRPr="00F569A2" w:rsidRDefault="00D6033E" w:rsidP="0029737F">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Merriweather" w:hAnsi="Sylfaen" w:cstheme="minorHAnsi"/>
                <w:sz w:val="20"/>
                <w:szCs w:val="20"/>
              </w:rPr>
              <w:t xml:space="preserve">საჯარო სკოლების კომპიუტერული ტექნიკით და საბუნებისმეტყველო </w:t>
            </w:r>
            <w:r w:rsidRPr="00F569A2">
              <w:rPr>
                <w:rFonts w:ascii="Sylfaen" w:eastAsia="Merriweather" w:hAnsi="Sylfaen" w:cstheme="minorHAnsi"/>
                <w:sz w:val="20"/>
                <w:szCs w:val="20"/>
              </w:rPr>
              <w:lastRenderedPageBreak/>
              <w:t>ლაბორატორიებით აღჭურვა</w:t>
            </w:r>
            <w:r w:rsidR="005D2DE8" w:rsidRPr="00F569A2">
              <w:rPr>
                <w:rFonts w:ascii="Sylfaen" w:eastAsia="Merriweather" w:hAnsi="Sylfaen" w:cstheme="minorHAnsi"/>
                <w:sz w:val="20"/>
                <w:szCs w:val="20"/>
              </w:rPr>
              <w:t xml:space="preserve"> </w:t>
            </w:r>
          </w:p>
          <w:p w14:paraId="46EB0E9D" w14:textId="77777777" w:rsidR="00D6033E" w:rsidRPr="00F569A2" w:rsidRDefault="00D6033E" w:rsidP="0029737F">
            <w:pPr>
              <w:pBdr>
                <w:top w:val="nil"/>
                <w:left w:val="nil"/>
                <w:bottom w:val="nil"/>
                <w:right w:val="nil"/>
                <w:between w:val="nil"/>
              </w:pBdr>
              <w:spacing w:before="120"/>
              <w:jc w:val="both"/>
              <w:rPr>
                <w:rFonts w:ascii="Sylfaen" w:eastAsia="Merriweather" w:hAnsi="Sylfaen" w:cstheme="minorHAnsi"/>
                <w:sz w:val="20"/>
                <w:szCs w:val="20"/>
              </w:rPr>
            </w:pPr>
            <w:r w:rsidRPr="00F569A2">
              <w:rPr>
                <w:rFonts w:ascii="Sylfaen" w:eastAsia="Merriweather" w:hAnsi="Sylfaen" w:cstheme="minorHAnsi"/>
                <w:sz w:val="20"/>
                <w:szCs w:val="20"/>
              </w:rPr>
              <w:t>(32 02 14 03)</w:t>
            </w:r>
          </w:p>
        </w:tc>
        <w:tc>
          <w:tcPr>
            <w:tcW w:w="1872" w:type="dxa"/>
            <w:tcBorders>
              <w:top w:val="single" w:sz="4" w:space="0" w:color="5B9BD5"/>
              <w:left w:val="single" w:sz="4" w:space="0" w:color="5B9BD5"/>
              <w:bottom w:val="single" w:sz="4" w:space="0" w:color="5B9BD5"/>
              <w:right w:val="single" w:sz="4" w:space="0" w:color="5B9BD5"/>
            </w:tcBorders>
          </w:tcPr>
          <w:p w14:paraId="429C77B3" w14:textId="77777777" w:rsidR="00BB6C85" w:rsidRPr="00F569A2" w:rsidRDefault="0096558E" w:rsidP="0029737F">
            <w:pPr>
              <w:spacing w:before="120"/>
              <w:jc w:val="both"/>
              <w:rPr>
                <w:rFonts w:ascii="Sylfaen" w:eastAsia="Merriweather" w:hAnsi="Sylfaen" w:cstheme="minorHAnsi"/>
                <w:sz w:val="20"/>
                <w:szCs w:val="20"/>
              </w:rPr>
            </w:pPr>
            <w:r w:rsidRPr="00F569A2">
              <w:rPr>
                <w:rFonts w:ascii="Sylfaen" w:eastAsia="Arial Unicode MS" w:hAnsi="Sylfaen" w:cstheme="minorHAnsi"/>
                <w:sz w:val="20"/>
                <w:szCs w:val="20"/>
              </w:rPr>
              <w:lastRenderedPageBreak/>
              <w:t>ადამიანური კაპიტალის მიზ</w:t>
            </w:r>
            <w:r w:rsidR="00145052" w:rsidRPr="00F569A2">
              <w:rPr>
                <w:rFonts w:ascii="Sylfaen" w:eastAsia="Arial Unicode MS" w:hAnsi="Sylfaen" w:cstheme="minorHAnsi"/>
                <w:sz w:val="20"/>
                <w:szCs w:val="20"/>
              </w:rPr>
              <w:t>ა</w:t>
            </w:r>
            <w:r w:rsidRPr="00F569A2">
              <w:rPr>
                <w:rFonts w:ascii="Sylfaen" w:eastAsia="Arial Unicode MS" w:hAnsi="Sylfaen" w:cstheme="minorHAnsi"/>
                <w:sz w:val="20"/>
                <w:szCs w:val="20"/>
              </w:rPr>
              <w:t>ნი N2.1.3 (განათლება);</w:t>
            </w:r>
          </w:p>
          <w:p w14:paraId="07A8DFA1" w14:textId="77777777" w:rsidR="00BB6C85" w:rsidRPr="00F569A2" w:rsidRDefault="00BB6C85" w:rsidP="0029737F">
            <w:pPr>
              <w:spacing w:before="120"/>
              <w:jc w:val="both"/>
              <w:rPr>
                <w:rFonts w:ascii="Sylfaen" w:eastAsia="Merriweather" w:hAnsi="Sylfaen" w:cstheme="minorHAnsi"/>
                <w:sz w:val="20"/>
                <w:szCs w:val="20"/>
              </w:rPr>
            </w:pPr>
          </w:p>
          <w:p w14:paraId="7497CF8B" w14:textId="77777777" w:rsidR="00BB6C85" w:rsidRPr="00F569A2" w:rsidRDefault="00BB6C85" w:rsidP="0029737F">
            <w:pPr>
              <w:spacing w:before="120"/>
              <w:jc w:val="both"/>
              <w:rPr>
                <w:rFonts w:ascii="Sylfaen" w:eastAsia="Merriweather" w:hAnsi="Sylfaen" w:cstheme="minorHAnsi"/>
                <w:sz w:val="20"/>
                <w:szCs w:val="20"/>
              </w:rPr>
            </w:pPr>
          </w:p>
          <w:p w14:paraId="7F020034" w14:textId="77777777" w:rsidR="00BB6C85" w:rsidRPr="00F569A2" w:rsidRDefault="00BB6C85" w:rsidP="0029737F">
            <w:pPr>
              <w:spacing w:before="120"/>
              <w:jc w:val="both"/>
              <w:rPr>
                <w:rFonts w:ascii="Sylfaen" w:eastAsia="Merriweather" w:hAnsi="Sylfaen" w:cstheme="minorHAnsi"/>
                <w:sz w:val="20"/>
                <w:szCs w:val="20"/>
              </w:rPr>
            </w:pPr>
          </w:p>
          <w:p w14:paraId="0ACEBCB6" w14:textId="77777777" w:rsidR="00BB6C85" w:rsidRPr="00F569A2" w:rsidRDefault="00BB6C85" w:rsidP="0029737F">
            <w:pPr>
              <w:spacing w:before="120"/>
              <w:jc w:val="both"/>
              <w:rPr>
                <w:rFonts w:ascii="Sylfaen" w:eastAsia="Merriweather" w:hAnsi="Sylfaen" w:cstheme="minorHAnsi"/>
                <w:sz w:val="20"/>
                <w:szCs w:val="20"/>
              </w:rPr>
            </w:pPr>
          </w:p>
          <w:p w14:paraId="382A424C" w14:textId="77777777" w:rsidR="00BB6C85" w:rsidRPr="00F569A2" w:rsidRDefault="00BB6C85" w:rsidP="0029737F">
            <w:pPr>
              <w:spacing w:before="120"/>
              <w:jc w:val="both"/>
              <w:rPr>
                <w:rFonts w:ascii="Sylfaen" w:eastAsia="Merriweather" w:hAnsi="Sylfaen" w:cstheme="minorHAnsi"/>
                <w:sz w:val="20"/>
                <w:szCs w:val="20"/>
              </w:rPr>
            </w:pPr>
          </w:p>
          <w:p w14:paraId="483E2F95" w14:textId="77777777" w:rsidR="00BB6C85" w:rsidRPr="00F569A2" w:rsidRDefault="0096558E" w:rsidP="0029737F">
            <w:pPr>
              <w:spacing w:before="120"/>
              <w:jc w:val="both"/>
              <w:rPr>
                <w:rFonts w:ascii="Sylfaen" w:eastAsia="Merriweather" w:hAnsi="Sylfaen" w:cstheme="minorHAnsi"/>
                <w:sz w:val="20"/>
                <w:szCs w:val="20"/>
              </w:rPr>
            </w:pPr>
            <w:r w:rsidRPr="00F569A2">
              <w:rPr>
                <w:rFonts w:ascii="Sylfaen" w:eastAsia="Arial Unicode MS" w:hAnsi="Sylfaen" w:cstheme="minorHAnsi"/>
                <w:sz w:val="20"/>
                <w:szCs w:val="20"/>
              </w:rPr>
              <w:t>ადამიანური კაპიტალის მიზნები N4.1 (განათლება);</w:t>
            </w:r>
          </w:p>
          <w:p w14:paraId="14B43608" w14:textId="77777777" w:rsidR="00BB6C85" w:rsidRPr="00F569A2" w:rsidRDefault="00BB6C85" w:rsidP="0029737F">
            <w:pPr>
              <w:spacing w:before="120"/>
              <w:jc w:val="both"/>
              <w:rPr>
                <w:rFonts w:ascii="Sylfaen" w:eastAsia="Merriweather" w:hAnsi="Sylfaen" w:cstheme="minorHAnsi"/>
                <w:sz w:val="20"/>
                <w:szCs w:val="20"/>
              </w:rPr>
            </w:pPr>
          </w:p>
          <w:p w14:paraId="60898EA5" w14:textId="77777777" w:rsidR="00BB6C85" w:rsidRPr="00F569A2" w:rsidRDefault="00BB6C85" w:rsidP="0029737F">
            <w:pPr>
              <w:pBdr>
                <w:top w:val="nil"/>
                <w:left w:val="nil"/>
                <w:bottom w:val="nil"/>
                <w:right w:val="nil"/>
                <w:between w:val="nil"/>
              </w:pBdr>
              <w:spacing w:before="120"/>
              <w:jc w:val="both"/>
              <w:rPr>
                <w:rFonts w:ascii="Sylfaen" w:eastAsia="Merriweather" w:hAnsi="Sylfaen" w:cstheme="minorHAnsi"/>
                <w:sz w:val="20"/>
                <w:szCs w:val="20"/>
              </w:rPr>
            </w:pPr>
          </w:p>
        </w:tc>
        <w:tc>
          <w:tcPr>
            <w:tcW w:w="6444" w:type="dxa"/>
            <w:tcBorders>
              <w:top w:val="single" w:sz="4" w:space="0" w:color="5B9BD5"/>
              <w:left w:val="single" w:sz="4" w:space="0" w:color="5B9BD5"/>
              <w:bottom w:val="single" w:sz="4" w:space="0" w:color="5B9BD5"/>
              <w:right w:val="single" w:sz="4" w:space="0" w:color="5B9BD5"/>
            </w:tcBorders>
          </w:tcPr>
          <w:p w14:paraId="1832438F" w14:textId="170C27A8" w:rsidR="00E31B63" w:rsidRPr="00F569A2" w:rsidRDefault="00E31B63" w:rsidP="0029737F">
            <w:pPr>
              <w:jc w:val="both"/>
              <w:rPr>
                <w:rFonts w:ascii="Sylfaen" w:eastAsia="Arial Unicode MS" w:hAnsi="Sylfaen" w:cstheme="minorHAnsi"/>
                <w:sz w:val="20"/>
                <w:szCs w:val="20"/>
              </w:rPr>
            </w:pPr>
            <w:r w:rsidRPr="00F569A2">
              <w:rPr>
                <w:rFonts w:ascii="Sylfaen" w:eastAsia="Arial Unicode MS" w:hAnsi="Sylfaen" w:cstheme="minorHAnsi"/>
                <w:sz w:val="20"/>
                <w:szCs w:val="20"/>
              </w:rPr>
              <w:lastRenderedPageBreak/>
              <w:t xml:space="preserve">გამოცდების ეროვნული </w:t>
            </w:r>
            <w:r w:rsidR="007322FD" w:rsidRPr="00F569A2">
              <w:rPr>
                <w:rFonts w:ascii="Sylfaen" w:eastAsia="Arial Unicode MS" w:hAnsi="Sylfaen" w:cstheme="minorHAnsi"/>
                <w:sz w:val="20"/>
                <w:szCs w:val="20"/>
              </w:rPr>
              <w:t xml:space="preserve">ცენტრმა განახორციელა </w:t>
            </w:r>
            <w:r w:rsidRPr="00F569A2">
              <w:rPr>
                <w:rFonts w:ascii="Sylfaen" w:eastAsia="Arial Unicode MS" w:hAnsi="Sylfaen" w:cstheme="minorHAnsi"/>
                <w:sz w:val="20"/>
                <w:szCs w:val="20"/>
              </w:rPr>
              <w:t>სოფლისა და ქალაქის სკოლების კურსდამთავრებულების მიერ ეროვნულ გამოცდებზე მიღებული შედეგების ანალიზ</w:t>
            </w:r>
            <w:r w:rsidR="007322FD" w:rsidRPr="00F569A2">
              <w:rPr>
                <w:rFonts w:ascii="Sylfaen" w:eastAsia="Arial Unicode MS" w:hAnsi="Sylfaen" w:cstheme="minorHAnsi"/>
                <w:sz w:val="20"/>
                <w:szCs w:val="20"/>
              </w:rPr>
              <w:t>ი</w:t>
            </w:r>
            <w:r w:rsidRPr="00F569A2">
              <w:rPr>
                <w:rFonts w:ascii="Sylfaen" w:eastAsia="Arial Unicode MS" w:hAnsi="Sylfaen" w:cstheme="minorHAnsi"/>
                <w:sz w:val="20"/>
                <w:szCs w:val="20"/>
              </w:rPr>
              <w:t xml:space="preserve"> (არსებული სხვაობის გაზომვა).</w:t>
            </w:r>
          </w:p>
          <w:tbl>
            <w:tblPr>
              <w:tblpPr w:leftFromText="180" w:rightFromText="180" w:vertAnchor="text" w:horzAnchor="margin" w:tblpXSpec="center" w:tblpY="210"/>
              <w:tblW w:w="5524" w:type="dxa"/>
              <w:tblLayout w:type="fixed"/>
              <w:tblLook w:val="04A0" w:firstRow="1" w:lastRow="0" w:firstColumn="1" w:lastColumn="0" w:noHBand="0" w:noVBand="1"/>
            </w:tblPr>
            <w:tblGrid>
              <w:gridCol w:w="1555"/>
              <w:gridCol w:w="992"/>
              <w:gridCol w:w="992"/>
              <w:gridCol w:w="992"/>
              <w:gridCol w:w="993"/>
            </w:tblGrid>
            <w:tr w:rsidR="007322FD" w:rsidRPr="00F569A2" w14:paraId="55D8D0EC" w14:textId="77777777" w:rsidTr="00985A1A">
              <w:trPr>
                <w:trHeight w:val="296"/>
              </w:trPr>
              <w:tc>
                <w:tcPr>
                  <w:tcW w:w="1555" w:type="dxa"/>
                  <w:tcBorders>
                    <w:top w:val="single" w:sz="4" w:space="0" w:color="auto"/>
                    <w:left w:val="single" w:sz="4" w:space="0" w:color="auto"/>
                    <w:bottom w:val="single" w:sz="4" w:space="0" w:color="auto"/>
                    <w:right w:val="nil"/>
                  </w:tcBorders>
                  <w:shd w:val="clear" w:color="auto" w:fill="D5DCE4" w:themeFill="text2" w:themeFillTint="33"/>
                  <w:noWrap/>
                  <w:vAlign w:val="bottom"/>
                  <w:hideMark/>
                </w:tcPr>
                <w:p w14:paraId="08BEA96F" w14:textId="77777777" w:rsidR="007322FD" w:rsidRPr="00F569A2" w:rsidRDefault="007322FD" w:rsidP="0029737F">
                  <w:pPr>
                    <w:spacing w:after="0" w:line="240" w:lineRule="auto"/>
                    <w:jc w:val="center"/>
                    <w:rPr>
                      <w:rFonts w:ascii="Sylfaen" w:eastAsia="Times New Roman" w:hAnsi="Sylfaen" w:cs="Times New Roman"/>
                      <w:b/>
                      <w:bCs/>
                      <w:sz w:val="20"/>
                      <w:szCs w:val="20"/>
                    </w:rPr>
                  </w:pPr>
                  <w:r w:rsidRPr="00F569A2">
                    <w:rPr>
                      <w:rFonts w:ascii="Sylfaen" w:eastAsia="Times New Roman" w:hAnsi="Sylfaen" w:cs="Times New Roman"/>
                      <w:b/>
                      <w:bCs/>
                      <w:sz w:val="20"/>
                      <w:szCs w:val="20"/>
                    </w:rPr>
                    <w:t>საგანი</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hideMark/>
                </w:tcPr>
                <w:p w14:paraId="1576B64F"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2021</w:t>
                  </w:r>
                </w:p>
              </w:tc>
              <w:tc>
                <w:tcPr>
                  <w:tcW w:w="992" w:type="dxa"/>
                  <w:tcBorders>
                    <w:top w:val="single" w:sz="4" w:space="0" w:color="auto"/>
                    <w:left w:val="nil"/>
                    <w:bottom w:val="nil"/>
                    <w:right w:val="single" w:sz="4" w:space="0" w:color="auto"/>
                  </w:tcBorders>
                  <w:shd w:val="clear" w:color="auto" w:fill="D5DCE4" w:themeFill="text2" w:themeFillTint="33"/>
                  <w:vAlign w:val="bottom"/>
                  <w:hideMark/>
                </w:tcPr>
                <w:p w14:paraId="063CA3E8"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2022</w:t>
                  </w:r>
                </w:p>
              </w:tc>
              <w:tc>
                <w:tcPr>
                  <w:tcW w:w="992" w:type="dxa"/>
                  <w:tcBorders>
                    <w:top w:val="single" w:sz="4" w:space="0" w:color="auto"/>
                    <w:left w:val="nil"/>
                    <w:bottom w:val="nil"/>
                    <w:right w:val="single" w:sz="4" w:space="0" w:color="auto"/>
                  </w:tcBorders>
                  <w:shd w:val="clear" w:color="auto" w:fill="D5DCE4" w:themeFill="text2" w:themeFillTint="33"/>
                  <w:vAlign w:val="bottom"/>
                  <w:hideMark/>
                </w:tcPr>
                <w:p w14:paraId="5F68BF64"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2023</w:t>
                  </w:r>
                </w:p>
              </w:tc>
              <w:tc>
                <w:tcPr>
                  <w:tcW w:w="993" w:type="dxa"/>
                  <w:tcBorders>
                    <w:top w:val="single" w:sz="4" w:space="0" w:color="auto"/>
                    <w:left w:val="nil"/>
                    <w:bottom w:val="nil"/>
                    <w:right w:val="single" w:sz="4" w:space="0" w:color="auto"/>
                  </w:tcBorders>
                  <w:shd w:val="clear" w:color="auto" w:fill="D5DCE4" w:themeFill="text2" w:themeFillTint="33"/>
                  <w:vAlign w:val="bottom"/>
                  <w:hideMark/>
                </w:tcPr>
                <w:p w14:paraId="50833D70"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2024</w:t>
                  </w:r>
                </w:p>
              </w:tc>
            </w:tr>
            <w:tr w:rsidR="007322FD" w:rsidRPr="00F569A2" w14:paraId="25A1F3C1" w14:textId="77777777" w:rsidTr="00985A1A">
              <w:trPr>
                <w:trHeight w:val="352"/>
              </w:trPr>
              <w:tc>
                <w:tcPr>
                  <w:tcW w:w="1555" w:type="dxa"/>
                  <w:tcBorders>
                    <w:top w:val="single" w:sz="4" w:space="0" w:color="auto"/>
                    <w:left w:val="single" w:sz="4" w:space="0" w:color="auto"/>
                    <w:bottom w:val="single" w:sz="4" w:space="0" w:color="auto"/>
                    <w:right w:val="single" w:sz="4" w:space="0" w:color="auto"/>
                  </w:tcBorders>
                  <w:shd w:val="clear" w:color="000000" w:fill="F9F9F9"/>
                  <w:hideMark/>
                </w:tcPr>
                <w:p w14:paraId="79D3C266" w14:textId="77777777" w:rsidR="007322FD" w:rsidRPr="00F569A2" w:rsidRDefault="007322FD" w:rsidP="0029737F">
                  <w:pPr>
                    <w:spacing w:after="0" w:line="240" w:lineRule="auto"/>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მათემატიკა</w:t>
                  </w:r>
                </w:p>
              </w:tc>
              <w:tc>
                <w:tcPr>
                  <w:tcW w:w="992" w:type="dxa"/>
                  <w:tcBorders>
                    <w:top w:val="nil"/>
                    <w:left w:val="nil"/>
                    <w:bottom w:val="single" w:sz="4" w:space="0" w:color="auto"/>
                    <w:right w:val="single" w:sz="4" w:space="0" w:color="auto"/>
                  </w:tcBorders>
                  <w:shd w:val="clear" w:color="000000" w:fill="F9F9F9"/>
                  <w:hideMark/>
                </w:tcPr>
                <w:p w14:paraId="4BD5CCFF"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0.3605</w:t>
                  </w:r>
                </w:p>
              </w:tc>
              <w:tc>
                <w:tcPr>
                  <w:tcW w:w="992" w:type="dxa"/>
                  <w:tcBorders>
                    <w:top w:val="single" w:sz="4" w:space="0" w:color="auto"/>
                    <w:left w:val="nil"/>
                    <w:bottom w:val="single" w:sz="4" w:space="0" w:color="auto"/>
                    <w:right w:val="single" w:sz="4" w:space="0" w:color="auto"/>
                  </w:tcBorders>
                  <w:shd w:val="clear" w:color="000000" w:fill="F9F9F9"/>
                  <w:hideMark/>
                </w:tcPr>
                <w:p w14:paraId="64263BE9"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0.3095</w:t>
                  </w:r>
                </w:p>
              </w:tc>
              <w:tc>
                <w:tcPr>
                  <w:tcW w:w="992" w:type="dxa"/>
                  <w:tcBorders>
                    <w:top w:val="single" w:sz="4" w:space="0" w:color="auto"/>
                    <w:left w:val="nil"/>
                    <w:bottom w:val="single" w:sz="4" w:space="0" w:color="auto"/>
                    <w:right w:val="single" w:sz="4" w:space="0" w:color="auto"/>
                  </w:tcBorders>
                  <w:shd w:val="clear" w:color="000000" w:fill="F9F9F9"/>
                  <w:hideMark/>
                </w:tcPr>
                <w:p w14:paraId="29D53B5A"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0.2821</w:t>
                  </w:r>
                </w:p>
              </w:tc>
              <w:tc>
                <w:tcPr>
                  <w:tcW w:w="993" w:type="dxa"/>
                  <w:tcBorders>
                    <w:top w:val="single" w:sz="4" w:space="0" w:color="auto"/>
                    <w:left w:val="nil"/>
                    <w:bottom w:val="single" w:sz="4" w:space="0" w:color="auto"/>
                    <w:right w:val="single" w:sz="4" w:space="0" w:color="auto"/>
                  </w:tcBorders>
                  <w:shd w:val="clear" w:color="000000" w:fill="F9F9F9"/>
                  <w:hideMark/>
                </w:tcPr>
                <w:p w14:paraId="7452C023"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0.2671</w:t>
                  </w:r>
                </w:p>
              </w:tc>
            </w:tr>
            <w:tr w:rsidR="007322FD" w:rsidRPr="00F569A2" w14:paraId="19938BFF" w14:textId="77777777" w:rsidTr="00985A1A">
              <w:trPr>
                <w:trHeight w:val="296"/>
              </w:trPr>
              <w:tc>
                <w:tcPr>
                  <w:tcW w:w="1555" w:type="dxa"/>
                  <w:tcBorders>
                    <w:top w:val="nil"/>
                    <w:left w:val="single" w:sz="4" w:space="0" w:color="auto"/>
                    <w:bottom w:val="single" w:sz="4" w:space="0" w:color="auto"/>
                    <w:right w:val="single" w:sz="4" w:space="0" w:color="auto"/>
                  </w:tcBorders>
                  <w:shd w:val="clear" w:color="000000" w:fill="FFFFFF"/>
                  <w:hideMark/>
                </w:tcPr>
                <w:p w14:paraId="51110276" w14:textId="77777777" w:rsidR="007322FD" w:rsidRPr="00F569A2" w:rsidRDefault="007322FD" w:rsidP="0029737F">
                  <w:pPr>
                    <w:spacing w:after="0" w:line="240" w:lineRule="auto"/>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ინგლისური</w:t>
                  </w:r>
                </w:p>
              </w:tc>
              <w:tc>
                <w:tcPr>
                  <w:tcW w:w="992" w:type="dxa"/>
                  <w:tcBorders>
                    <w:top w:val="nil"/>
                    <w:left w:val="nil"/>
                    <w:bottom w:val="single" w:sz="4" w:space="0" w:color="auto"/>
                    <w:right w:val="single" w:sz="4" w:space="0" w:color="auto"/>
                  </w:tcBorders>
                  <w:shd w:val="clear" w:color="000000" w:fill="FFFFFF"/>
                  <w:hideMark/>
                </w:tcPr>
                <w:p w14:paraId="1498506C"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0.4525</w:t>
                  </w:r>
                </w:p>
              </w:tc>
              <w:tc>
                <w:tcPr>
                  <w:tcW w:w="992" w:type="dxa"/>
                  <w:tcBorders>
                    <w:top w:val="nil"/>
                    <w:left w:val="nil"/>
                    <w:bottom w:val="single" w:sz="4" w:space="0" w:color="auto"/>
                    <w:right w:val="single" w:sz="4" w:space="0" w:color="auto"/>
                  </w:tcBorders>
                  <w:shd w:val="clear" w:color="000000" w:fill="FFFFFF"/>
                  <w:hideMark/>
                </w:tcPr>
                <w:p w14:paraId="3251F3C3"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0.4501</w:t>
                  </w:r>
                </w:p>
              </w:tc>
              <w:tc>
                <w:tcPr>
                  <w:tcW w:w="992" w:type="dxa"/>
                  <w:tcBorders>
                    <w:top w:val="nil"/>
                    <w:left w:val="nil"/>
                    <w:bottom w:val="single" w:sz="4" w:space="0" w:color="auto"/>
                    <w:right w:val="single" w:sz="4" w:space="0" w:color="auto"/>
                  </w:tcBorders>
                  <w:shd w:val="clear" w:color="000000" w:fill="FFFFFF"/>
                  <w:hideMark/>
                </w:tcPr>
                <w:p w14:paraId="0D013FFB"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0.4392</w:t>
                  </w:r>
                </w:p>
              </w:tc>
              <w:tc>
                <w:tcPr>
                  <w:tcW w:w="993" w:type="dxa"/>
                  <w:tcBorders>
                    <w:top w:val="nil"/>
                    <w:left w:val="nil"/>
                    <w:bottom w:val="single" w:sz="4" w:space="0" w:color="auto"/>
                    <w:right w:val="single" w:sz="4" w:space="0" w:color="auto"/>
                  </w:tcBorders>
                  <w:shd w:val="clear" w:color="000000" w:fill="FFFFFF"/>
                  <w:hideMark/>
                </w:tcPr>
                <w:p w14:paraId="0400463F"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0.4537</w:t>
                  </w:r>
                </w:p>
              </w:tc>
            </w:tr>
            <w:tr w:rsidR="007322FD" w:rsidRPr="00F569A2" w14:paraId="5A951633" w14:textId="77777777" w:rsidTr="00985A1A">
              <w:trPr>
                <w:trHeight w:val="282"/>
              </w:trPr>
              <w:tc>
                <w:tcPr>
                  <w:tcW w:w="1555" w:type="dxa"/>
                  <w:tcBorders>
                    <w:top w:val="nil"/>
                    <w:left w:val="single" w:sz="4" w:space="0" w:color="auto"/>
                    <w:bottom w:val="single" w:sz="4" w:space="0" w:color="auto"/>
                    <w:right w:val="single" w:sz="4" w:space="0" w:color="auto"/>
                  </w:tcBorders>
                  <w:shd w:val="clear" w:color="000000" w:fill="F9F9F9"/>
                  <w:hideMark/>
                </w:tcPr>
                <w:p w14:paraId="4C6E7673" w14:textId="77777777" w:rsidR="007322FD" w:rsidRPr="00F569A2" w:rsidRDefault="007322FD" w:rsidP="0029737F">
                  <w:pPr>
                    <w:spacing w:after="0" w:line="240" w:lineRule="auto"/>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ქიმია</w:t>
                  </w:r>
                </w:p>
              </w:tc>
              <w:tc>
                <w:tcPr>
                  <w:tcW w:w="992" w:type="dxa"/>
                  <w:tcBorders>
                    <w:top w:val="nil"/>
                    <w:left w:val="nil"/>
                    <w:bottom w:val="single" w:sz="4" w:space="0" w:color="auto"/>
                    <w:right w:val="single" w:sz="4" w:space="0" w:color="auto"/>
                  </w:tcBorders>
                  <w:shd w:val="clear" w:color="000000" w:fill="F9F9F9"/>
                  <w:hideMark/>
                </w:tcPr>
                <w:p w14:paraId="44C2F830"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0.2507</w:t>
                  </w:r>
                </w:p>
              </w:tc>
              <w:tc>
                <w:tcPr>
                  <w:tcW w:w="992" w:type="dxa"/>
                  <w:tcBorders>
                    <w:top w:val="nil"/>
                    <w:left w:val="nil"/>
                    <w:bottom w:val="single" w:sz="4" w:space="0" w:color="auto"/>
                    <w:right w:val="single" w:sz="4" w:space="0" w:color="auto"/>
                  </w:tcBorders>
                  <w:shd w:val="clear" w:color="000000" w:fill="F9F9F9"/>
                  <w:hideMark/>
                </w:tcPr>
                <w:p w14:paraId="06B81E2F"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0.2664</w:t>
                  </w:r>
                </w:p>
              </w:tc>
              <w:tc>
                <w:tcPr>
                  <w:tcW w:w="992" w:type="dxa"/>
                  <w:tcBorders>
                    <w:top w:val="nil"/>
                    <w:left w:val="nil"/>
                    <w:bottom w:val="single" w:sz="4" w:space="0" w:color="auto"/>
                    <w:right w:val="single" w:sz="4" w:space="0" w:color="auto"/>
                  </w:tcBorders>
                  <w:shd w:val="clear" w:color="000000" w:fill="F9F9F9"/>
                  <w:hideMark/>
                </w:tcPr>
                <w:p w14:paraId="606AB542"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0.168</w:t>
                  </w:r>
                </w:p>
              </w:tc>
              <w:tc>
                <w:tcPr>
                  <w:tcW w:w="993" w:type="dxa"/>
                  <w:tcBorders>
                    <w:top w:val="nil"/>
                    <w:left w:val="nil"/>
                    <w:bottom w:val="single" w:sz="4" w:space="0" w:color="auto"/>
                    <w:right w:val="single" w:sz="4" w:space="0" w:color="auto"/>
                  </w:tcBorders>
                  <w:shd w:val="clear" w:color="000000" w:fill="F9F9F9"/>
                  <w:hideMark/>
                </w:tcPr>
                <w:p w14:paraId="78B88A0D"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0.1737</w:t>
                  </w:r>
                </w:p>
              </w:tc>
            </w:tr>
            <w:tr w:rsidR="007322FD" w:rsidRPr="00F569A2" w14:paraId="0CE46605" w14:textId="77777777" w:rsidTr="00985A1A">
              <w:trPr>
                <w:trHeight w:val="296"/>
              </w:trPr>
              <w:tc>
                <w:tcPr>
                  <w:tcW w:w="1555" w:type="dxa"/>
                  <w:tcBorders>
                    <w:top w:val="nil"/>
                    <w:left w:val="single" w:sz="4" w:space="0" w:color="auto"/>
                    <w:bottom w:val="single" w:sz="4" w:space="0" w:color="auto"/>
                    <w:right w:val="single" w:sz="4" w:space="0" w:color="auto"/>
                  </w:tcBorders>
                  <w:shd w:val="clear" w:color="000000" w:fill="FFFFFF"/>
                  <w:hideMark/>
                </w:tcPr>
                <w:p w14:paraId="24817793" w14:textId="77777777" w:rsidR="007322FD" w:rsidRPr="00F569A2" w:rsidRDefault="007322FD" w:rsidP="0029737F">
                  <w:pPr>
                    <w:spacing w:after="0" w:line="240" w:lineRule="auto"/>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ბიოლოგია</w:t>
                  </w:r>
                </w:p>
              </w:tc>
              <w:tc>
                <w:tcPr>
                  <w:tcW w:w="992" w:type="dxa"/>
                  <w:tcBorders>
                    <w:top w:val="nil"/>
                    <w:left w:val="nil"/>
                    <w:bottom w:val="single" w:sz="4" w:space="0" w:color="auto"/>
                    <w:right w:val="single" w:sz="4" w:space="0" w:color="auto"/>
                  </w:tcBorders>
                  <w:shd w:val="clear" w:color="000000" w:fill="FFFFFF"/>
                  <w:hideMark/>
                </w:tcPr>
                <w:p w14:paraId="15D4FC1A"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0.2806</w:t>
                  </w:r>
                </w:p>
              </w:tc>
              <w:tc>
                <w:tcPr>
                  <w:tcW w:w="992" w:type="dxa"/>
                  <w:tcBorders>
                    <w:top w:val="nil"/>
                    <w:left w:val="nil"/>
                    <w:bottom w:val="single" w:sz="4" w:space="0" w:color="auto"/>
                    <w:right w:val="single" w:sz="4" w:space="0" w:color="auto"/>
                  </w:tcBorders>
                  <w:shd w:val="clear" w:color="000000" w:fill="FFFFFF"/>
                  <w:hideMark/>
                </w:tcPr>
                <w:p w14:paraId="26D81FAE"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0.2753</w:t>
                  </w:r>
                </w:p>
              </w:tc>
              <w:tc>
                <w:tcPr>
                  <w:tcW w:w="992" w:type="dxa"/>
                  <w:tcBorders>
                    <w:top w:val="nil"/>
                    <w:left w:val="nil"/>
                    <w:bottom w:val="single" w:sz="4" w:space="0" w:color="auto"/>
                    <w:right w:val="single" w:sz="4" w:space="0" w:color="auto"/>
                  </w:tcBorders>
                  <w:shd w:val="clear" w:color="000000" w:fill="FFFFFF"/>
                  <w:hideMark/>
                </w:tcPr>
                <w:p w14:paraId="4C440C75"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0.1682</w:t>
                  </w:r>
                </w:p>
              </w:tc>
              <w:tc>
                <w:tcPr>
                  <w:tcW w:w="993" w:type="dxa"/>
                  <w:tcBorders>
                    <w:top w:val="nil"/>
                    <w:left w:val="nil"/>
                    <w:bottom w:val="single" w:sz="4" w:space="0" w:color="auto"/>
                    <w:right w:val="single" w:sz="4" w:space="0" w:color="auto"/>
                  </w:tcBorders>
                  <w:shd w:val="clear" w:color="000000" w:fill="FFFFFF"/>
                  <w:hideMark/>
                </w:tcPr>
                <w:p w14:paraId="699ED1D2" w14:textId="77777777" w:rsidR="007322FD" w:rsidRPr="00F569A2" w:rsidRDefault="007322FD" w:rsidP="0029737F">
                  <w:pPr>
                    <w:spacing w:after="0" w:line="240" w:lineRule="auto"/>
                    <w:jc w:val="center"/>
                    <w:rPr>
                      <w:rFonts w:ascii="Sylfaen" w:eastAsia="Times New Roman" w:hAnsi="Sylfaen" w:cs="Times New Roman"/>
                      <w:color w:val="333333"/>
                      <w:sz w:val="20"/>
                      <w:szCs w:val="20"/>
                    </w:rPr>
                  </w:pPr>
                  <w:r w:rsidRPr="00F569A2">
                    <w:rPr>
                      <w:rFonts w:ascii="Sylfaen" w:eastAsia="Times New Roman" w:hAnsi="Sylfaen" w:cs="Times New Roman"/>
                      <w:color w:val="333333"/>
                      <w:sz w:val="20"/>
                      <w:szCs w:val="20"/>
                    </w:rPr>
                    <w:t>0.2314</w:t>
                  </w:r>
                </w:p>
              </w:tc>
            </w:tr>
            <w:tr w:rsidR="007322FD" w:rsidRPr="00F569A2" w14:paraId="009E92B6" w14:textId="77777777" w:rsidTr="00985A1A">
              <w:trPr>
                <w:trHeight w:val="296"/>
              </w:trPr>
              <w:tc>
                <w:tcPr>
                  <w:tcW w:w="1555" w:type="dxa"/>
                  <w:tcBorders>
                    <w:top w:val="nil"/>
                    <w:left w:val="single" w:sz="4" w:space="0" w:color="auto"/>
                    <w:bottom w:val="single" w:sz="4" w:space="0" w:color="auto"/>
                    <w:right w:val="single" w:sz="4" w:space="0" w:color="auto"/>
                  </w:tcBorders>
                  <w:shd w:val="clear" w:color="auto" w:fill="D5DCE4" w:themeFill="text2" w:themeFillTint="33"/>
                  <w:hideMark/>
                </w:tcPr>
                <w:p w14:paraId="312A838B" w14:textId="77777777" w:rsidR="007322FD" w:rsidRPr="00F569A2" w:rsidRDefault="007322FD" w:rsidP="0029737F">
                  <w:pPr>
                    <w:spacing w:after="0" w:line="240" w:lineRule="auto"/>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საშუალო</w:t>
                  </w:r>
                </w:p>
              </w:tc>
              <w:tc>
                <w:tcPr>
                  <w:tcW w:w="992" w:type="dxa"/>
                  <w:tcBorders>
                    <w:top w:val="nil"/>
                    <w:left w:val="nil"/>
                    <w:bottom w:val="single" w:sz="4" w:space="0" w:color="auto"/>
                    <w:right w:val="single" w:sz="4" w:space="0" w:color="auto"/>
                  </w:tcBorders>
                  <w:shd w:val="clear" w:color="auto" w:fill="D5DCE4" w:themeFill="text2" w:themeFillTint="33"/>
                  <w:hideMark/>
                </w:tcPr>
                <w:p w14:paraId="4705280A"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0.336</w:t>
                  </w:r>
                </w:p>
              </w:tc>
              <w:tc>
                <w:tcPr>
                  <w:tcW w:w="992" w:type="dxa"/>
                  <w:tcBorders>
                    <w:top w:val="nil"/>
                    <w:left w:val="nil"/>
                    <w:bottom w:val="single" w:sz="4" w:space="0" w:color="auto"/>
                    <w:right w:val="single" w:sz="4" w:space="0" w:color="auto"/>
                  </w:tcBorders>
                  <w:shd w:val="clear" w:color="auto" w:fill="D5DCE4" w:themeFill="text2" w:themeFillTint="33"/>
                  <w:hideMark/>
                </w:tcPr>
                <w:p w14:paraId="2BDDD87B"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0.325</w:t>
                  </w:r>
                </w:p>
              </w:tc>
              <w:tc>
                <w:tcPr>
                  <w:tcW w:w="992" w:type="dxa"/>
                  <w:tcBorders>
                    <w:top w:val="nil"/>
                    <w:left w:val="nil"/>
                    <w:bottom w:val="single" w:sz="4" w:space="0" w:color="auto"/>
                    <w:right w:val="single" w:sz="4" w:space="0" w:color="auto"/>
                  </w:tcBorders>
                  <w:shd w:val="clear" w:color="auto" w:fill="D5DCE4" w:themeFill="text2" w:themeFillTint="33"/>
                  <w:hideMark/>
                </w:tcPr>
                <w:p w14:paraId="78C6C025"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0.264</w:t>
                  </w:r>
                </w:p>
              </w:tc>
              <w:tc>
                <w:tcPr>
                  <w:tcW w:w="993" w:type="dxa"/>
                  <w:tcBorders>
                    <w:top w:val="nil"/>
                    <w:left w:val="nil"/>
                    <w:bottom w:val="single" w:sz="4" w:space="0" w:color="auto"/>
                    <w:right w:val="single" w:sz="4" w:space="0" w:color="auto"/>
                  </w:tcBorders>
                  <w:shd w:val="clear" w:color="auto" w:fill="D5DCE4" w:themeFill="text2" w:themeFillTint="33"/>
                  <w:hideMark/>
                </w:tcPr>
                <w:p w14:paraId="7BC646FF" w14:textId="77777777" w:rsidR="007322FD" w:rsidRPr="00F569A2" w:rsidRDefault="007322FD" w:rsidP="0029737F">
                  <w:pPr>
                    <w:spacing w:after="0" w:line="240" w:lineRule="auto"/>
                    <w:jc w:val="center"/>
                    <w:rPr>
                      <w:rFonts w:ascii="Sylfaen" w:eastAsia="Times New Roman" w:hAnsi="Sylfaen" w:cs="Times New Roman"/>
                      <w:b/>
                      <w:bCs/>
                      <w:color w:val="333333"/>
                      <w:sz w:val="20"/>
                      <w:szCs w:val="20"/>
                    </w:rPr>
                  </w:pPr>
                  <w:r w:rsidRPr="00F569A2">
                    <w:rPr>
                      <w:rFonts w:ascii="Sylfaen" w:eastAsia="Times New Roman" w:hAnsi="Sylfaen" w:cs="Times New Roman"/>
                      <w:b/>
                      <w:bCs/>
                      <w:color w:val="333333"/>
                      <w:sz w:val="20"/>
                      <w:szCs w:val="20"/>
                    </w:rPr>
                    <w:t>0.281</w:t>
                  </w:r>
                </w:p>
              </w:tc>
            </w:tr>
          </w:tbl>
          <w:p w14:paraId="645636BE" w14:textId="77777777" w:rsidR="007322FD" w:rsidRPr="00F569A2" w:rsidRDefault="007322FD" w:rsidP="0029737F">
            <w:pPr>
              <w:jc w:val="both"/>
              <w:rPr>
                <w:rFonts w:ascii="Sylfaen" w:eastAsia="Arial Unicode MS" w:hAnsi="Sylfaen" w:cstheme="minorHAnsi"/>
                <w:sz w:val="20"/>
                <w:szCs w:val="20"/>
              </w:rPr>
            </w:pPr>
          </w:p>
          <w:p w14:paraId="5B5682D7" w14:textId="77777777" w:rsidR="00E67B75" w:rsidRPr="00F569A2" w:rsidRDefault="00E31B63" w:rsidP="0029737F">
            <w:pPr>
              <w:spacing w:before="120"/>
              <w:jc w:val="both"/>
              <w:rPr>
                <w:rFonts w:ascii="Sylfaen" w:eastAsia="Arial Unicode MS" w:hAnsi="Sylfaen" w:cstheme="minorHAnsi"/>
                <w:sz w:val="20"/>
                <w:szCs w:val="20"/>
              </w:rPr>
            </w:pPr>
            <w:r w:rsidRPr="00F569A2">
              <w:rPr>
                <w:rFonts w:ascii="Sylfaen" w:eastAsia="Arial Unicode MS" w:hAnsi="Sylfaen" w:cstheme="minorHAnsi"/>
                <w:sz w:val="20"/>
                <w:szCs w:val="20"/>
              </w:rPr>
              <w:t>განათლების, მეცნიერებისა და ახალგაზრდობის სამინისტრომ შეიმუშავა ინსტრუმენტი</w:t>
            </w:r>
            <w:r w:rsidR="00E67B75" w:rsidRPr="00F569A2">
              <w:rPr>
                <w:rFonts w:ascii="Sylfaen" w:eastAsia="Arial Unicode MS" w:hAnsi="Sylfaen" w:cstheme="minorHAnsi"/>
                <w:sz w:val="20"/>
                <w:szCs w:val="20"/>
              </w:rPr>
              <w:t xml:space="preserve">, რომელიც ხელს შეუწყობს </w:t>
            </w:r>
            <w:r w:rsidR="00594578" w:rsidRPr="00F569A2">
              <w:rPr>
                <w:rFonts w:ascii="Sylfaen" w:eastAsia="Arial Unicode MS" w:hAnsi="Sylfaen" w:cstheme="minorHAnsi"/>
                <w:sz w:val="20"/>
                <w:szCs w:val="20"/>
              </w:rPr>
              <w:t>სოფლად</w:t>
            </w:r>
            <w:r w:rsidR="00E67B75" w:rsidRPr="00F569A2">
              <w:rPr>
                <w:rFonts w:ascii="Sylfaen" w:eastAsia="Arial Unicode MS" w:hAnsi="Sylfaen" w:cstheme="minorHAnsi"/>
                <w:sz w:val="20"/>
                <w:szCs w:val="20"/>
              </w:rPr>
              <w:t xml:space="preserve"> სკოლებს რემედიაციული პროგრამების განხორციელებაში. </w:t>
            </w:r>
            <w:r w:rsidR="00E67B75" w:rsidRPr="00F569A2">
              <w:rPr>
                <w:rFonts w:ascii="Sylfaen" w:eastAsia="Arial Unicode MS" w:hAnsi="Sylfaen" w:cstheme="minorHAnsi"/>
                <w:sz w:val="20"/>
                <w:szCs w:val="20"/>
              </w:rPr>
              <w:lastRenderedPageBreak/>
              <w:t xml:space="preserve">მოსწავლეების ინდივიდუალურ საჭიროებებზე მორგებული პროგრამები სკოლებს დაეხმარება სასწავლო პროცესში გამოვლენილი პრობლემების, მათ შორის, მოსწავლეთა აკადემიური ჩამორჩენის აღმოფხვრაში. </w:t>
            </w:r>
          </w:p>
          <w:p w14:paraId="20E64D4C" w14:textId="77777777" w:rsidR="00E67B75" w:rsidRPr="00F569A2" w:rsidRDefault="00E67B75" w:rsidP="0029737F">
            <w:pPr>
              <w:jc w:val="both"/>
              <w:rPr>
                <w:rFonts w:ascii="Sylfaen" w:eastAsia="Arial Unicode MS" w:hAnsi="Sylfaen" w:cstheme="minorHAnsi"/>
                <w:sz w:val="20"/>
                <w:szCs w:val="20"/>
              </w:rPr>
            </w:pPr>
          </w:p>
          <w:p w14:paraId="553949EA" w14:textId="227BC856" w:rsidR="00BB6C85" w:rsidRPr="00F569A2" w:rsidRDefault="004375CD" w:rsidP="0029737F">
            <w:pPr>
              <w:ind w:right="-113"/>
              <w:jc w:val="both"/>
              <w:rPr>
                <w:rFonts w:ascii="Sylfaen" w:eastAsia="Arial Unicode MS" w:hAnsi="Sylfaen" w:cstheme="minorHAnsi"/>
                <w:sz w:val="20"/>
                <w:szCs w:val="20"/>
              </w:rPr>
            </w:pPr>
            <w:r w:rsidRPr="00F569A2">
              <w:rPr>
                <w:rFonts w:ascii="Sylfaen" w:eastAsia="Merriweather" w:hAnsi="Sylfaen" w:cstheme="minorHAnsi"/>
                <w:sz w:val="20"/>
                <w:szCs w:val="20"/>
              </w:rPr>
              <w:t>სსიპ საგანმანათლებლო და სამეცნიერო ინფრასტრუქტურის სააგენტოს მიერ სამიზნე სკოლების მესამე ნაკადის (242 სკოლა) აღჭურვის მიზნით შეძენილია 523 პრინტერი (უკვე მოწოდებულია) და მომწოდებელთან ხელშეკრულება გაფორმდა 4000 ლეპტოპის (მოწოდება 1 სექტემბრამდე) შეძენაზე.</w:t>
            </w:r>
          </w:p>
        </w:tc>
        <w:tc>
          <w:tcPr>
            <w:tcW w:w="2268" w:type="dxa"/>
            <w:tcBorders>
              <w:top w:val="single" w:sz="4" w:space="0" w:color="5B9BD5"/>
              <w:left w:val="single" w:sz="4" w:space="0" w:color="5B9BD5"/>
              <w:bottom w:val="single" w:sz="4" w:space="0" w:color="5B9BD5"/>
              <w:right w:val="single" w:sz="4" w:space="0" w:color="5B9BD5"/>
            </w:tcBorders>
          </w:tcPr>
          <w:p w14:paraId="11D56AFB" w14:textId="2EEE5714" w:rsidR="00BB6C85" w:rsidRPr="00F569A2" w:rsidRDefault="00145052"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 xml:space="preserve">გრძელდება </w:t>
            </w:r>
            <w:r w:rsidR="0096558E" w:rsidRPr="00F569A2">
              <w:rPr>
                <w:rFonts w:ascii="Sylfaen" w:eastAsia="Arial Unicode MS" w:hAnsi="Sylfaen" w:cstheme="minorHAnsi"/>
                <w:sz w:val="20"/>
                <w:szCs w:val="20"/>
              </w:rPr>
              <w:t>მუშაობა ადამიანური კაპიტალის პროგრამის</w:t>
            </w:r>
            <w:r w:rsidR="005D2DE8" w:rsidRPr="00F569A2">
              <w:rPr>
                <w:rFonts w:ascii="Sylfaen" w:eastAsia="Arial Unicode MS" w:hAnsi="Sylfaen" w:cstheme="minorHAnsi"/>
                <w:sz w:val="20"/>
                <w:szCs w:val="20"/>
              </w:rPr>
              <w:t xml:space="preserve"> </w:t>
            </w:r>
            <w:r w:rsidR="0096558E" w:rsidRPr="00F569A2">
              <w:rPr>
                <w:rFonts w:ascii="Sylfaen" w:eastAsia="Arial Unicode MS" w:hAnsi="Sylfaen" w:cstheme="minorHAnsi"/>
                <w:sz w:val="20"/>
                <w:szCs w:val="20"/>
              </w:rPr>
              <w:t>2.1.3 მიზნის მისაღწევად</w:t>
            </w:r>
          </w:p>
          <w:p w14:paraId="4375D1E9" w14:textId="77777777" w:rsidR="00BB6C85" w:rsidRPr="00F569A2" w:rsidRDefault="00BB6C85" w:rsidP="0029737F">
            <w:pPr>
              <w:spacing w:before="120"/>
              <w:jc w:val="center"/>
              <w:rPr>
                <w:rFonts w:ascii="Sylfaen" w:eastAsia="Merriweather" w:hAnsi="Sylfaen" w:cstheme="minorHAnsi"/>
                <w:sz w:val="20"/>
                <w:szCs w:val="20"/>
              </w:rPr>
            </w:pPr>
          </w:p>
          <w:p w14:paraId="1A02B05D" w14:textId="77777777" w:rsidR="00BB6C85" w:rsidRPr="00F569A2" w:rsidRDefault="00BB6C85" w:rsidP="0029737F">
            <w:pPr>
              <w:spacing w:before="120"/>
              <w:jc w:val="center"/>
              <w:rPr>
                <w:rFonts w:ascii="Sylfaen" w:eastAsia="Merriweather" w:hAnsi="Sylfaen" w:cstheme="minorHAnsi"/>
                <w:sz w:val="20"/>
                <w:szCs w:val="20"/>
              </w:rPr>
            </w:pPr>
          </w:p>
          <w:p w14:paraId="743495A8" w14:textId="77777777" w:rsidR="00BB6C85" w:rsidRPr="00F569A2" w:rsidRDefault="00BB6C85" w:rsidP="0029737F">
            <w:pPr>
              <w:spacing w:before="120"/>
              <w:jc w:val="center"/>
              <w:rPr>
                <w:rFonts w:ascii="Sylfaen" w:eastAsia="Merriweather" w:hAnsi="Sylfaen" w:cstheme="minorHAnsi"/>
                <w:sz w:val="20"/>
                <w:szCs w:val="20"/>
              </w:rPr>
            </w:pPr>
          </w:p>
          <w:p w14:paraId="205E3EE0" w14:textId="01662CFF" w:rsidR="00BB6C85" w:rsidRPr="00F569A2" w:rsidRDefault="00145052" w:rsidP="0029737F">
            <w:pP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 xml:space="preserve">გრძელდება </w:t>
            </w:r>
            <w:r w:rsidR="0096558E" w:rsidRPr="00F569A2">
              <w:rPr>
                <w:rFonts w:ascii="Sylfaen" w:eastAsia="Arial Unicode MS" w:hAnsi="Sylfaen" w:cstheme="minorHAnsi"/>
                <w:sz w:val="20"/>
                <w:szCs w:val="20"/>
              </w:rPr>
              <w:t>მუშაობა ადამიანური კაპიტალის პროგრამის</w:t>
            </w:r>
            <w:r w:rsidR="005D2DE8" w:rsidRPr="00F569A2">
              <w:rPr>
                <w:rFonts w:ascii="Sylfaen" w:eastAsia="Arial Unicode MS" w:hAnsi="Sylfaen" w:cstheme="minorHAnsi"/>
                <w:sz w:val="20"/>
                <w:szCs w:val="20"/>
              </w:rPr>
              <w:t xml:space="preserve"> </w:t>
            </w:r>
            <w:r w:rsidR="0096558E" w:rsidRPr="00F569A2">
              <w:rPr>
                <w:rFonts w:ascii="Sylfaen" w:eastAsia="Arial Unicode MS" w:hAnsi="Sylfaen" w:cstheme="minorHAnsi"/>
                <w:sz w:val="20"/>
                <w:szCs w:val="20"/>
              </w:rPr>
              <w:t>4.1 მიზნის მისაღწევად</w:t>
            </w:r>
          </w:p>
          <w:p w14:paraId="5A9EE021" w14:textId="77777777" w:rsidR="00BB6C85" w:rsidRPr="00F569A2" w:rsidRDefault="00BB6C85" w:rsidP="0029737F">
            <w:pPr>
              <w:spacing w:before="120"/>
              <w:jc w:val="center"/>
              <w:rPr>
                <w:rFonts w:ascii="Sylfaen" w:eastAsia="Merriweather" w:hAnsi="Sylfaen" w:cstheme="minorHAnsi"/>
                <w:sz w:val="20"/>
                <w:szCs w:val="20"/>
              </w:rPr>
            </w:pPr>
          </w:p>
          <w:p w14:paraId="1C093A24" w14:textId="77777777" w:rsidR="00BB6C85" w:rsidRPr="00F569A2" w:rsidRDefault="00BB6C85" w:rsidP="0029737F">
            <w:pPr>
              <w:spacing w:before="120"/>
              <w:jc w:val="both"/>
              <w:rPr>
                <w:rFonts w:ascii="Sylfaen" w:eastAsia="Merriweather" w:hAnsi="Sylfaen" w:cstheme="minorHAnsi"/>
                <w:sz w:val="20"/>
                <w:szCs w:val="20"/>
              </w:rPr>
            </w:pPr>
          </w:p>
          <w:p w14:paraId="29083CFD" w14:textId="77777777" w:rsidR="00BB6C85" w:rsidRPr="00F569A2" w:rsidRDefault="00BB6C85" w:rsidP="0029737F">
            <w:pPr>
              <w:spacing w:before="120"/>
              <w:jc w:val="both"/>
              <w:rPr>
                <w:rFonts w:ascii="Sylfaen" w:eastAsia="Merriweather" w:hAnsi="Sylfaen" w:cstheme="minorHAnsi"/>
                <w:sz w:val="20"/>
                <w:szCs w:val="20"/>
              </w:rPr>
            </w:pPr>
          </w:p>
        </w:tc>
        <w:tc>
          <w:tcPr>
            <w:tcW w:w="2490" w:type="dxa"/>
            <w:tcBorders>
              <w:top w:val="single" w:sz="4" w:space="0" w:color="5B9BD5"/>
              <w:left w:val="single" w:sz="4" w:space="0" w:color="5B9BD5"/>
              <w:bottom w:val="single" w:sz="4" w:space="0" w:color="5B9BD5"/>
              <w:right w:val="single" w:sz="4" w:space="0" w:color="5B9BD5"/>
            </w:tcBorders>
          </w:tcPr>
          <w:p w14:paraId="3C187B72" w14:textId="5030A468"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lastRenderedPageBreak/>
              <w:t>განათლების</w:t>
            </w:r>
            <w:r w:rsidR="00A32A87" w:rsidRPr="00F569A2">
              <w:rPr>
                <w:rFonts w:ascii="Sylfaen" w:eastAsia="Arial Unicode MS" w:hAnsi="Sylfaen" w:cstheme="minorHAnsi"/>
                <w:sz w:val="20"/>
                <w:szCs w:val="20"/>
              </w:rPr>
              <w:t>,</w:t>
            </w:r>
            <w:r w:rsidRPr="00F569A2">
              <w:rPr>
                <w:rFonts w:ascii="Sylfaen" w:eastAsia="Arial Unicode MS" w:hAnsi="Sylfaen" w:cstheme="minorHAnsi"/>
                <w:sz w:val="20"/>
                <w:szCs w:val="20"/>
              </w:rPr>
              <w:t xml:space="preserve"> მეცნიერების</w:t>
            </w:r>
            <w:r w:rsidR="00A32A87" w:rsidRPr="00F569A2">
              <w:rPr>
                <w:rFonts w:ascii="Sylfaen" w:eastAsia="Arial Unicode MS" w:hAnsi="Sylfaen" w:cstheme="minorHAnsi"/>
                <w:sz w:val="20"/>
                <w:szCs w:val="20"/>
              </w:rPr>
              <w:t>ა და ახალგზარდობის</w:t>
            </w:r>
            <w:r w:rsidRPr="00F569A2">
              <w:rPr>
                <w:rFonts w:ascii="Sylfaen" w:eastAsia="Arial Unicode MS" w:hAnsi="Sylfaen" w:cstheme="minorHAnsi"/>
                <w:sz w:val="20"/>
                <w:szCs w:val="20"/>
              </w:rPr>
              <w:t xml:space="preserve"> სამინისტრო</w:t>
            </w:r>
          </w:p>
          <w:p w14:paraId="12448D79"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შეფასებისა და გამოცდების ეროვნული ცენტრი</w:t>
            </w:r>
          </w:p>
          <w:p w14:paraId="6AF41240" w14:textId="77777777"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განათლების მართვის საინფორმაციო სისტემა</w:t>
            </w:r>
          </w:p>
          <w:p w14:paraId="306D2367" w14:textId="1BE4CA59" w:rsidR="00BB6C85" w:rsidRPr="00F569A2" w:rsidRDefault="0096558E" w:rsidP="0029737F">
            <w:pPr>
              <w:pBdr>
                <w:top w:val="nil"/>
                <w:left w:val="nil"/>
                <w:bottom w:val="nil"/>
                <w:right w:val="nil"/>
                <w:between w:val="nil"/>
              </w:pBdr>
              <w:spacing w:before="120"/>
              <w:jc w:val="center"/>
              <w:rPr>
                <w:rFonts w:ascii="Sylfaen" w:eastAsia="Merriweather" w:hAnsi="Sylfaen" w:cstheme="minorHAnsi"/>
                <w:sz w:val="20"/>
                <w:szCs w:val="20"/>
              </w:rPr>
            </w:pPr>
            <w:r w:rsidRPr="00F569A2">
              <w:rPr>
                <w:rFonts w:ascii="Sylfaen" w:eastAsia="Arial Unicode MS" w:hAnsi="Sylfaen" w:cstheme="minorHAnsi"/>
                <w:sz w:val="20"/>
                <w:szCs w:val="20"/>
              </w:rPr>
              <w:t>სსიპ - საგანმანათლებლო და სამეცნიერო ინფრასტრუქტურის განვითარების სააგენტო;</w:t>
            </w:r>
          </w:p>
        </w:tc>
      </w:tr>
    </w:tbl>
    <w:p w14:paraId="59EC15FB" w14:textId="77777777" w:rsidR="00BB6C85" w:rsidRPr="00F569A2" w:rsidRDefault="00BB6C85" w:rsidP="0029737F">
      <w:pPr>
        <w:spacing w:before="120" w:line="240" w:lineRule="auto"/>
        <w:rPr>
          <w:rFonts w:ascii="Sylfaen" w:eastAsia="Merriweather" w:hAnsi="Sylfaen" w:cstheme="minorHAnsi"/>
          <w:sz w:val="20"/>
          <w:szCs w:val="20"/>
        </w:rPr>
      </w:pPr>
    </w:p>
    <w:p w14:paraId="51141207" w14:textId="7C595809" w:rsidR="009E729A" w:rsidRPr="00C35D0B" w:rsidRDefault="009E729A" w:rsidP="0029737F">
      <w:pPr>
        <w:spacing w:line="240" w:lineRule="auto"/>
        <w:rPr>
          <w:rFonts w:ascii="Sylfaen" w:eastAsia="Arial Unicode MS" w:hAnsi="Sylfaen" w:cstheme="minorHAnsi"/>
          <w:b/>
          <w:sz w:val="20"/>
          <w:szCs w:val="20"/>
        </w:rPr>
      </w:pPr>
      <w:r w:rsidRPr="00F569A2">
        <w:rPr>
          <w:rFonts w:ascii="Sylfaen" w:eastAsia="Arial Unicode MS" w:hAnsi="Sylfaen" w:cstheme="minorHAnsi"/>
          <w:b/>
          <w:sz w:val="20"/>
          <w:szCs w:val="20"/>
        </w:rPr>
        <w:br w:type="page"/>
      </w:r>
      <w:r w:rsidRPr="00F569A2">
        <w:rPr>
          <w:rFonts w:ascii="Sylfaen" w:eastAsia="Merriweather" w:hAnsi="Sylfaen" w:cstheme="minorHAnsi"/>
          <w:b/>
          <w:sz w:val="20"/>
          <w:szCs w:val="20"/>
        </w:rPr>
        <w:lastRenderedPageBreak/>
        <w:t>ცხრილი N2 - ადამიანური კაპიტალის მიზნების ბიუ</w:t>
      </w:r>
      <w:r w:rsidR="009D4EFB" w:rsidRPr="00F569A2">
        <w:rPr>
          <w:rFonts w:ascii="Sylfaen" w:eastAsia="Arial Unicode MS" w:hAnsi="Sylfaen" w:cstheme="minorHAnsi"/>
          <w:b/>
          <w:sz w:val="20"/>
          <w:szCs w:val="20"/>
        </w:rPr>
        <w:t xml:space="preserve">ჯეტის </w:t>
      </w:r>
      <w:r w:rsidRPr="00F569A2">
        <w:rPr>
          <w:rFonts w:ascii="Sylfaen" w:eastAsia="Arial Unicode MS" w:hAnsi="Sylfaen" w:cstheme="minorHAnsi"/>
          <w:b/>
          <w:sz w:val="20"/>
          <w:szCs w:val="20"/>
        </w:rPr>
        <w:t>შესრულების მონაცემები</w:t>
      </w:r>
      <w:r w:rsidR="000312A1" w:rsidRPr="00F569A2">
        <w:rPr>
          <w:rFonts w:ascii="Sylfaen" w:eastAsia="Arial Unicode MS" w:hAnsi="Sylfaen" w:cstheme="minorHAnsi"/>
          <w:b/>
          <w:sz w:val="20"/>
          <w:szCs w:val="20"/>
          <w:lang w:val="en-US"/>
        </w:rPr>
        <w:t xml:space="preserve"> </w:t>
      </w:r>
      <w:r w:rsidRPr="00F569A2">
        <w:rPr>
          <w:rFonts w:ascii="Sylfaen" w:eastAsia="Arial Unicode MS" w:hAnsi="Sylfaen" w:cstheme="minorHAnsi"/>
          <w:b/>
          <w:sz w:val="20"/>
          <w:szCs w:val="20"/>
        </w:rPr>
        <w:t>/</w:t>
      </w:r>
      <w:r w:rsidR="00FA3BF8" w:rsidRPr="00F569A2">
        <w:rPr>
          <w:rFonts w:ascii="Sylfaen" w:eastAsia="Arial Unicode MS" w:hAnsi="Sylfaen" w:cstheme="minorHAnsi"/>
          <w:b/>
          <w:sz w:val="20"/>
          <w:szCs w:val="20"/>
        </w:rPr>
        <w:t xml:space="preserve">ათასი </w:t>
      </w:r>
      <w:r w:rsidRPr="00F569A2">
        <w:rPr>
          <w:rFonts w:ascii="Sylfaen" w:eastAsia="Arial Unicode MS" w:hAnsi="Sylfaen" w:cstheme="minorHAnsi"/>
          <w:b/>
          <w:sz w:val="20"/>
          <w:szCs w:val="20"/>
        </w:rPr>
        <w:t>ლარი/</w:t>
      </w:r>
      <w:bookmarkStart w:id="4" w:name="_GoBack"/>
    </w:p>
    <w:tbl>
      <w:tblPr>
        <w:tblW w:w="5000" w:type="pct"/>
        <w:tblLook w:val="04A0" w:firstRow="1" w:lastRow="0" w:firstColumn="1" w:lastColumn="0" w:noHBand="0" w:noVBand="1"/>
      </w:tblPr>
      <w:tblGrid>
        <w:gridCol w:w="1348"/>
        <w:gridCol w:w="3859"/>
        <w:gridCol w:w="1521"/>
        <w:gridCol w:w="1521"/>
        <w:gridCol w:w="1399"/>
        <w:gridCol w:w="1399"/>
        <w:gridCol w:w="1502"/>
        <w:gridCol w:w="1385"/>
      </w:tblGrid>
      <w:tr w:rsidR="00C35D0B" w:rsidRPr="00C35D0B" w14:paraId="2375217A" w14:textId="77777777" w:rsidTr="0026444C">
        <w:trPr>
          <w:trHeight w:val="2018"/>
          <w:tblHeader/>
        </w:trPr>
        <w:tc>
          <w:tcPr>
            <w:tcW w:w="383" w:type="pc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A2B92E2"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proofErr w:type="spellStart"/>
            <w:r w:rsidRPr="00C35D0B">
              <w:rPr>
                <w:rFonts w:ascii="Sylfaen" w:eastAsia="Times New Roman" w:hAnsi="Sylfaen"/>
                <w:b/>
                <w:bCs/>
                <w:sz w:val="18"/>
                <w:szCs w:val="18"/>
                <w:lang w:val="en-US" w:eastAsia="en-US"/>
              </w:rPr>
              <w:t>პროგრამული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კოდი</w:t>
            </w:r>
            <w:proofErr w:type="spellEnd"/>
          </w:p>
        </w:tc>
        <w:tc>
          <w:tcPr>
            <w:tcW w:w="1417" w:type="pct"/>
            <w:tcBorders>
              <w:top w:val="single" w:sz="8" w:space="0" w:color="808080"/>
              <w:left w:val="nil"/>
              <w:bottom w:val="single" w:sz="8" w:space="0" w:color="808080"/>
              <w:right w:val="single" w:sz="8" w:space="0" w:color="808080"/>
            </w:tcBorders>
            <w:shd w:val="clear" w:color="auto" w:fill="auto"/>
            <w:vAlign w:val="center"/>
            <w:hideMark/>
          </w:tcPr>
          <w:p w14:paraId="14AEAE2A"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proofErr w:type="spellStart"/>
            <w:r w:rsidRPr="00C35D0B">
              <w:rPr>
                <w:rFonts w:ascii="Sylfaen" w:eastAsia="Times New Roman" w:hAnsi="Sylfaen"/>
                <w:b/>
                <w:bCs/>
                <w:sz w:val="18"/>
                <w:szCs w:val="18"/>
                <w:lang w:val="en-US" w:eastAsia="en-US"/>
              </w:rPr>
              <w:t>დასახელება</w:t>
            </w:r>
            <w:proofErr w:type="spellEnd"/>
          </w:p>
        </w:tc>
        <w:tc>
          <w:tcPr>
            <w:tcW w:w="534" w:type="pct"/>
            <w:tcBorders>
              <w:top w:val="single" w:sz="8" w:space="0" w:color="808080"/>
              <w:left w:val="nil"/>
              <w:bottom w:val="single" w:sz="8" w:space="0" w:color="808080"/>
              <w:right w:val="single" w:sz="8" w:space="0" w:color="808080"/>
            </w:tcBorders>
            <w:shd w:val="clear" w:color="auto" w:fill="auto"/>
            <w:vAlign w:val="center"/>
            <w:hideMark/>
          </w:tcPr>
          <w:p w14:paraId="0C5C2E5E"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r w:rsidRPr="00C35D0B">
              <w:rPr>
                <w:rFonts w:ascii="Sylfaen" w:eastAsia="Times New Roman" w:hAnsi="Sylfaen"/>
                <w:b/>
                <w:bCs/>
                <w:sz w:val="18"/>
                <w:szCs w:val="18"/>
                <w:lang w:val="en-US" w:eastAsia="en-US"/>
              </w:rPr>
              <w:t xml:space="preserve">2025 </w:t>
            </w:r>
            <w:proofErr w:type="spellStart"/>
            <w:r w:rsidRPr="00C35D0B">
              <w:rPr>
                <w:rFonts w:ascii="Sylfaen" w:eastAsia="Times New Roman" w:hAnsi="Sylfaen"/>
                <w:b/>
                <w:bCs/>
                <w:sz w:val="18"/>
                <w:szCs w:val="18"/>
                <w:lang w:val="en-US" w:eastAsia="en-US"/>
              </w:rPr>
              <w:t>წლის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წლის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დაზუსტებული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გეგმა</w:t>
            </w:r>
            <w:proofErr w:type="spellEnd"/>
          </w:p>
        </w:tc>
        <w:tc>
          <w:tcPr>
            <w:tcW w:w="534" w:type="pct"/>
            <w:tcBorders>
              <w:top w:val="single" w:sz="8" w:space="0" w:color="808080"/>
              <w:left w:val="nil"/>
              <w:bottom w:val="single" w:sz="8" w:space="0" w:color="808080"/>
              <w:right w:val="single" w:sz="8" w:space="0" w:color="808080"/>
            </w:tcBorders>
            <w:shd w:val="clear" w:color="auto" w:fill="auto"/>
            <w:vAlign w:val="center"/>
            <w:hideMark/>
          </w:tcPr>
          <w:p w14:paraId="476B8CF6"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r w:rsidRPr="00C35D0B">
              <w:rPr>
                <w:rFonts w:ascii="Sylfaen" w:eastAsia="Times New Roman" w:hAnsi="Sylfaen"/>
                <w:b/>
                <w:bCs/>
                <w:sz w:val="18"/>
                <w:szCs w:val="18"/>
                <w:lang w:val="en-US" w:eastAsia="en-US"/>
              </w:rPr>
              <w:t xml:space="preserve">2025 </w:t>
            </w:r>
            <w:proofErr w:type="spellStart"/>
            <w:r w:rsidRPr="00C35D0B">
              <w:rPr>
                <w:rFonts w:ascii="Sylfaen" w:eastAsia="Times New Roman" w:hAnsi="Sylfaen"/>
                <w:b/>
                <w:bCs/>
                <w:sz w:val="18"/>
                <w:szCs w:val="18"/>
                <w:lang w:val="en-US" w:eastAsia="en-US"/>
              </w:rPr>
              <w:t>წლის</w:t>
            </w:r>
            <w:proofErr w:type="spellEnd"/>
            <w:r w:rsidRPr="00C35D0B">
              <w:rPr>
                <w:rFonts w:ascii="Sylfaen" w:eastAsia="Times New Roman" w:hAnsi="Sylfaen"/>
                <w:b/>
                <w:bCs/>
                <w:sz w:val="18"/>
                <w:szCs w:val="18"/>
                <w:lang w:val="en-US" w:eastAsia="en-US"/>
              </w:rPr>
              <w:t xml:space="preserve"> 3 </w:t>
            </w:r>
            <w:proofErr w:type="spellStart"/>
            <w:r w:rsidRPr="00C35D0B">
              <w:rPr>
                <w:rFonts w:ascii="Sylfaen" w:eastAsia="Times New Roman" w:hAnsi="Sylfaen"/>
                <w:b/>
                <w:bCs/>
                <w:sz w:val="18"/>
                <w:szCs w:val="18"/>
                <w:lang w:val="en-US" w:eastAsia="en-US"/>
              </w:rPr>
              <w:t>თვის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დაზუსტებული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გეგმა</w:t>
            </w:r>
            <w:proofErr w:type="spellEnd"/>
          </w:p>
        </w:tc>
        <w:tc>
          <w:tcPr>
            <w:tcW w:w="534" w:type="pct"/>
            <w:tcBorders>
              <w:top w:val="single" w:sz="8" w:space="0" w:color="808080"/>
              <w:left w:val="nil"/>
              <w:bottom w:val="single" w:sz="8" w:space="0" w:color="808080"/>
              <w:right w:val="single" w:sz="8" w:space="0" w:color="808080"/>
            </w:tcBorders>
            <w:shd w:val="clear" w:color="auto" w:fill="auto"/>
            <w:vAlign w:val="center"/>
            <w:hideMark/>
          </w:tcPr>
          <w:p w14:paraId="040B97C8"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r w:rsidRPr="00C35D0B">
              <w:rPr>
                <w:rFonts w:ascii="Sylfaen" w:eastAsia="Times New Roman" w:hAnsi="Sylfaen"/>
                <w:b/>
                <w:bCs/>
                <w:sz w:val="18"/>
                <w:szCs w:val="18"/>
                <w:lang w:val="en-US" w:eastAsia="en-US"/>
              </w:rPr>
              <w:t xml:space="preserve">2025 </w:t>
            </w:r>
            <w:proofErr w:type="spellStart"/>
            <w:r w:rsidRPr="00C35D0B">
              <w:rPr>
                <w:rFonts w:ascii="Sylfaen" w:eastAsia="Times New Roman" w:hAnsi="Sylfaen"/>
                <w:b/>
                <w:bCs/>
                <w:sz w:val="18"/>
                <w:szCs w:val="18"/>
                <w:lang w:val="en-US" w:eastAsia="en-US"/>
              </w:rPr>
              <w:t>წლის</w:t>
            </w:r>
            <w:proofErr w:type="spellEnd"/>
            <w:r w:rsidRPr="00C35D0B">
              <w:rPr>
                <w:rFonts w:ascii="Sylfaen" w:eastAsia="Times New Roman" w:hAnsi="Sylfaen"/>
                <w:b/>
                <w:bCs/>
                <w:sz w:val="18"/>
                <w:szCs w:val="18"/>
                <w:lang w:val="en-US" w:eastAsia="en-US"/>
              </w:rPr>
              <w:t xml:space="preserve"> 3 </w:t>
            </w:r>
            <w:proofErr w:type="spellStart"/>
            <w:r w:rsidRPr="00C35D0B">
              <w:rPr>
                <w:rFonts w:ascii="Sylfaen" w:eastAsia="Times New Roman" w:hAnsi="Sylfaen"/>
                <w:b/>
                <w:bCs/>
                <w:sz w:val="18"/>
                <w:szCs w:val="18"/>
                <w:lang w:val="en-US" w:eastAsia="en-US"/>
              </w:rPr>
              <w:t>თვის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ფაქტობრივი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ხარჯი</w:t>
            </w:r>
            <w:proofErr w:type="spellEnd"/>
            <w:r w:rsidRPr="00C35D0B">
              <w:rPr>
                <w:rFonts w:ascii="Sylfaen" w:eastAsia="Times New Roman" w:hAnsi="Sylfaen"/>
                <w:b/>
                <w:bCs/>
                <w:sz w:val="18"/>
                <w:szCs w:val="18"/>
                <w:lang w:val="en-US" w:eastAsia="en-US"/>
              </w:rPr>
              <w:t xml:space="preserve"> </w:t>
            </w:r>
          </w:p>
        </w:tc>
        <w:tc>
          <w:tcPr>
            <w:tcW w:w="534" w:type="pct"/>
            <w:tcBorders>
              <w:top w:val="single" w:sz="8" w:space="0" w:color="808080"/>
              <w:left w:val="nil"/>
              <w:bottom w:val="single" w:sz="8" w:space="0" w:color="808080"/>
              <w:right w:val="single" w:sz="8" w:space="0" w:color="808080"/>
            </w:tcBorders>
            <w:shd w:val="clear" w:color="auto" w:fill="auto"/>
            <w:vAlign w:val="center"/>
            <w:hideMark/>
          </w:tcPr>
          <w:p w14:paraId="4BCA8209"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proofErr w:type="spellStart"/>
            <w:r w:rsidRPr="00C35D0B">
              <w:rPr>
                <w:rFonts w:ascii="Sylfaen" w:eastAsia="Times New Roman" w:hAnsi="Sylfaen"/>
                <w:b/>
                <w:bCs/>
                <w:sz w:val="18"/>
                <w:szCs w:val="18"/>
                <w:lang w:val="en-US" w:eastAsia="en-US"/>
              </w:rPr>
              <w:t>ადამიანური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კაპიტალის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პროგრამის</w:t>
            </w:r>
            <w:proofErr w:type="spellEnd"/>
            <w:r w:rsidRPr="00C35D0B">
              <w:rPr>
                <w:rFonts w:ascii="Sylfaen" w:eastAsia="Times New Roman" w:hAnsi="Sylfaen"/>
                <w:b/>
                <w:bCs/>
                <w:sz w:val="18"/>
                <w:szCs w:val="18"/>
                <w:lang w:val="en-US" w:eastAsia="en-US"/>
              </w:rPr>
              <w:t xml:space="preserve"> 2025 </w:t>
            </w:r>
            <w:proofErr w:type="spellStart"/>
            <w:r w:rsidRPr="00C35D0B">
              <w:rPr>
                <w:rFonts w:ascii="Sylfaen" w:eastAsia="Times New Roman" w:hAnsi="Sylfaen"/>
                <w:b/>
                <w:bCs/>
                <w:sz w:val="18"/>
                <w:szCs w:val="18"/>
                <w:lang w:val="en-US" w:eastAsia="en-US"/>
              </w:rPr>
              <w:t>წლის</w:t>
            </w:r>
            <w:proofErr w:type="spellEnd"/>
            <w:r w:rsidRPr="00C35D0B">
              <w:rPr>
                <w:rFonts w:ascii="Sylfaen" w:eastAsia="Times New Roman" w:hAnsi="Sylfaen"/>
                <w:b/>
                <w:bCs/>
                <w:sz w:val="18"/>
                <w:szCs w:val="18"/>
                <w:lang w:val="en-US" w:eastAsia="en-US"/>
              </w:rPr>
              <w:t xml:space="preserve"> 3 </w:t>
            </w:r>
            <w:proofErr w:type="spellStart"/>
            <w:r w:rsidRPr="00C35D0B">
              <w:rPr>
                <w:rFonts w:ascii="Sylfaen" w:eastAsia="Times New Roman" w:hAnsi="Sylfaen"/>
                <w:b/>
                <w:bCs/>
                <w:sz w:val="18"/>
                <w:szCs w:val="18"/>
                <w:lang w:val="en-US" w:eastAsia="en-US"/>
              </w:rPr>
              <w:t>თვის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ფაქტობრივი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ხარჯი</w:t>
            </w:r>
            <w:proofErr w:type="spellEnd"/>
            <w:r w:rsidRPr="00C35D0B">
              <w:rPr>
                <w:rFonts w:ascii="Sylfaen" w:eastAsia="Times New Roman" w:hAnsi="Sylfaen"/>
                <w:b/>
                <w:bCs/>
                <w:sz w:val="18"/>
                <w:szCs w:val="18"/>
                <w:lang w:val="en-US" w:eastAsia="en-US"/>
              </w:rPr>
              <w:t xml:space="preserve"> </w:t>
            </w:r>
          </w:p>
        </w:tc>
        <w:tc>
          <w:tcPr>
            <w:tcW w:w="534" w:type="pct"/>
            <w:tcBorders>
              <w:top w:val="single" w:sz="8" w:space="0" w:color="808080"/>
              <w:left w:val="nil"/>
              <w:bottom w:val="single" w:sz="8" w:space="0" w:color="808080"/>
              <w:right w:val="single" w:sz="8" w:space="0" w:color="808080"/>
            </w:tcBorders>
            <w:shd w:val="clear" w:color="auto" w:fill="auto"/>
            <w:vAlign w:val="center"/>
            <w:hideMark/>
          </w:tcPr>
          <w:p w14:paraId="32EB7DD2"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proofErr w:type="spellStart"/>
            <w:r w:rsidRPr="00C35D0B">
              <w:rPr>
                <w:rFonts w:ascii="Sylfaen" w:eastAsia="Times New Roman" w:hAnsi="Sylfaen"/>
                <w:b/>
                <w:bCs/>
                <w:sz w:val="18"/>
                <w:szCs w:val="18"/>
                <w:lang w:val="en-US" w:eastAsia="en-US"/>
              </w:rPr>
              <w:t>ადამიანური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კაპიტალის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პროგრამის</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კუმულატიური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ფაქტობრივი</w:t>
            </w:r>
            <w:proofErr w:type="spellEnd"/>
            <w:r w:rsidRPr="00C35D0B">
              <w:rPr>
                <w:rFonts w:ascii="Sylfaen" w:eastAsia="Times New Roman" w:hAnsi="Sylfaen"/>
                <w:b/>
                <w:bCs/>
                <w:sz w:val="18"/>
                <w:szCs w:val="18"/>
                <w:lang w:val="en-US" w:eastAsia="en-US"/>
              </w:rPr>
              <w:t xml:space="preserve"> </w:t>
            </w:r>
            <w:proofErr w:type="spellStart"/>
            <w:r w:rsidRPr="00C35D0B">
              <w:rPr>
                <w:rFonts w:ascii="Sylfaen" w:eastAsia="Times New Roman" w:hAnsi="Sylfaen"/>
                <w:b/>
                <w:bCs/>
                <w:sz w:val="18"/>
                <w:szCs w:val="18"/>
                <w:lang w:val="en-US" w:eastAsia="en-US"/>
              </w:rPr>
              <w:t>ხარჯი</w:t>
            </w:r>
            <w:proofErr w:type="spellEnd"/>
            <w:r w:rsidRPr="00C35D0B">
              <w:rPr>
                <w:rFonts w:ascii="Sylfaen" w:eastAsia="Times New Roman" w:hAnsi="Sylfaen"/>
                <w:b/>
                <w:bCs/>
                <w:sz w:val="18"/>
                <w:szCs w:val="18"/>
                <w:lang w:val="en-US" w:eastAsia="en-US"/>
              </w:rPr>
              <w:t xml:space="preserve"> (17.06.2022 - 31.03.2025)</w:t>
            </w:r>
          </w:p>
        </w:tc>
        <w:tc>
          <w:tcPr>
            <w:tcW w:w="529" w:type="pct"/>
            <w:tcBorders>
              <w:top w:val="single" w:sz="8" w:space="0" w:color="808080"/>
              <w:left w:val="nil"/>
              <w:bottom w:val="single" w:sz="8" w:space="0" w:color="808080"/>
              <w:right w:val="single" w:sz="8" w:space="0" w:color="808080"/>
            </w:tcBorders>
            <w:shd w:val="clear" w:color="auto" w:fill="auto"/>
            <w:vAlign w:val="center"/>
            <w:hideMark/>
          </w:tcPr>
          <w:p w14:paraId="0F46A002" w14:textId="77777777" w:rsidR="0026444C" w:rsidRPr="00C35D0B" w:rsidRDefault="0026444C" w:rsidP="0026444C">
            <w:pPr>
              <w:spacing w:after="0" w:line="240" w:lineRule="auto"/>
              <w:jc w:val="center"/>
              <w:rPr>
                <w:rFonts w:ascii="Sylfaen" w:eastAsia="Times New Roman" w:hAnsi="Sylfaen"/>
                <w:b/>
                <w:bCs/>
                <w:sz w:val="18"/>
                <w:szCs w:val="18"/>
                <w:lang w:val="en-US" w:eastAsia="en-US"/>
              </w:rPr>
            </w:pPr>
            <w:proofErr w:type="spellStart"/>
            <w:r w:rsidRPr="00C35D0B">
              <w:rPr>
                <w:rFonts w:ascii="Sylfaen" w:eastAsia="Times New Roman" w:hAnsi="Sylfaen"/>
                <w:b/>
                <w:bCs/>
                <w:sz w:val="18"/>
                <w:szCs w:val="18"/>
                <w:lang w:val="en-US" w:eastAsia="en-US"/>
              </w:rPr>
              <w:t>მითითება</w:t>
            </w:r>
            <w:proofErr w:type="spellEnd"/>
            <w:r w:rsidRPr="00C35D0B">
              <w:rPr>
                <w:rFonts w:ascii="Sylfaen" w:eastAsia="Times New Roman" w:hAnsi="Sylfaen"/>
                <w:b/>
                <w:bCs/>
                <w:sz w:val="18"/>
                <w:szCs w:val="18"/>
                <w:lang w:val="en-US" w:eastAsia="en-US"/>
              </w:rPr>
              <w:t xml:space="preserve"> DLR-</w:t>
            </w:r>
            <w:proofErr w:type="spellStart"/>
            <w:r w:rsidRPr="00C35D0B">
              <w:rPr>
                <w:rFonts w:ascii="Sylfaen" w:eastAsia="Times New Roman" w:hAnsi="Sylfaen"/>
                <w:b/>
                <w:bCs/>
                <w:sz w:val="18"/>
                <w:szCs w:val="18"/>
                <w:lang w:val="en-US" w:eastAsia="en-US"/>
              </w:rPr>
              <w:t>ზე</w:t>
            </w:r>
            <w:proofErr w:type="spellEnd"/>
          </w:p>
        </w:tc>
      </w:tr>
      <w:tr w:rsidR="00C35D0B" w:rsidRPr="00C35D0B" w14:paraId="7B24C86D" w14:textId="77777777" w:rsidTr="0026444C">
        <w:trPr>
          <w:trHeight w:val="31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5F921A5D"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32 01 03</w:t>
            </w:r>
          </w:p>
        </w:tc>
        <w:tc>
          <w:tcPr>
            <w:tcW w:w="1417" w:type="pct"/>
            <w:tcBorders>
              <w:top w:val="nil"/>
              <w:left w:val="nil"/>
              <w:bottom w:val="single" w:sz="8" w:space="0" w:color="808080"/>
              <w:right w:val="single" w:sz="8" w:space="0" w:color="808080"/>
            </w:tcBorders>
            <w:shd w:val="clear" w:color="auto" w:fill="auto"/>
            <w:vAlign w:val="center"/>
            <w:hideMark/>
          </w:tcPr>
          <w:p w14:paraId="030A41D9" w14:textId="77777777" w:rsidR="0026444C" w:rsidRPr="00C35D0B" w:rsidRDefault="0026444C" w:rsidP="0026444C">
            <w:pPr>
              <w:spacing w:after="0" w:line="240" w:lineRule="auto"/>
              <w:rPr>
                <w:rFonts w:ascii="Sylfaen" w:eastAsia="Times New Roman" w:hAnsi="Sylfaen"/>
                <w:sz w:val="18"/>
                <w:szCs w:val="18"/>
                <w:lang w:val="en-US" w:eastAsia="en-US"/>
              </w:rPr>
            </w:pPr>
            <w:proofErr w:type="spellStart"/>
            <w:r w:rsidRPr="00C35D0B">
              <w:rPr>
                <w:rFonts w:ascii="Sylfaen" w:eastAsia="Times New Roman" w:hAnsi="Sylfaen"/>
                <w:sz w:val="18"/>
                <w:szCs w:val="18"/>
                <w:lang w:val="en-US" w:eastAsia="en-US"/>
              </w:rPr>
              <w:t>განათლების</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ხარისხის</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განვითარება</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და</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3B8CD010"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7,300.0</w:t>
            </w:r>
          </w:p>
        </w:tc>
        <w:tc>
          <w:tcPr>
            <w:tcW w:w="534" w:type="pct"/>
            <w:tcBorders>
              <w:top w:val="nil"/>
              <w:left w:val="nil"/>
              <w:bottom w:val="single" w:sz="8" w:space="0" w:color="808080"/>
              <w:right w:val="single" w:sz="8" w:space="0" w:color="808080"/>
            </w:tcBorders>
            <w:shd w:val="clear" w:color="auto" w:fill="auto"/>
            <w:noWrap/>
            <w:vAlign w:val="center"/>
            <w:hideMark/>
          </w:tcPr>
          <w:p w14:paraId="2416D26E"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1,029.0</w:t>
            </w:r>
          </w:p>
        </w:tc>
        <w:tc>
          <w:tcPr>
            <w:tcW w:w="534" w:type="pct"/>
            <w:tcBorders>
              <w:top w:val="nil"/>
              <w:left w:val="nil"/>
              <w:bottom w:val="single" w:sz="8" w:space="0" w:color="808080"/>
              <w:right w:val="single" w:sz="8" w:space="0" w:color="808080"/>
            </w:tcBorders>
            <w:shd w:val="clear" w:color="auto" w:fill="auto"/>
            <w:noWrap/>
            <w:vAlign w:val="center"/>
            <w:hideMark/>
          </w:tcPr>
          <w:p w14:paraId="1A937D8F"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1,104.5</w:t>
            </w:r>
          </w:p>
        </w:tc>
        <w:tc>
          <w:tcPr>
            <w:tcW w:w="534" w:type="pct"/>
            <w:tcBorders>
              <w:top w:val="nil"/>
              <w:left w:val="nil"/>
              <w:bottom w:val="single" w:sz="8" w:space="0" w:color="808080"/>
              <w:right w:val="single" w:sz="8" w:space="0" w:color="808080"/>
            </w:tcBorders>
            <w:shd w:val="clear" w:color="auto" w:fill="auto"/>
            <w:noWrap/>
            <w:vAlign w:val="center"/>
            <w:hideMark/>
          </w:tcPr>
          <w:p w14:paraId="2744A840"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125.0</w:t>
            </w:r>
          </w:p>
        </w:tc>
        <w:tc>
          <w:tcPr>
            <w:tcW w:w="534" w:type="pct"/>
            <w:tcBorders>
              <w:top w:val="nil"/>
              <w:left w:val="nil"/>
              <w:bottom w:val="single" w:sz="8" w:space="0" w:color="808080"/>
              <w:right w:val="single" w:sz="8" w:space="0" w:color="808080"/>
            </w:tcBorders>
            <w:shd w:val="clear" w:color="auto" w:fill="auto"/>
            <w:noWrap/>
            <w:vAlign w:val="center"/>
            <w:hideMark/>
          </w:tcPr>
          <w:p w14:paraId="0FF755CD"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3,410.4</w:t>
            </w:r>
          </w:p>
        </w:tc>
        <w:tc>
          <w:tcPr>
            <w:tcW w:w="529" w:type="pct"/>
            <w:tcBorders>
              <w:top w:val="nil"/>
              <w:left w:val="nil"/>
              <w:bottom w:val="single" w:sz="8" w:space="0" w:color="808080"/>
              <w:right w:val="single" w:sz="8" w:space="0" w:color="808080"/>
            </w:tcBorders>
            <w:shd w:val="clear" w:color="auto" w:fill="auto"/>
            <w:vAlign w:val="center"/>
            <w:hideMark/>
          </w:tcPr>
          <w:p w14:paraId="1EA355F1"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2.1.1; 2.1.2; 2.1.6</w:t>
            </w:r>
          </w:p>
        </w:tc>
      </w:tr>
      <w:tr w:rsidR="00C35D0B" w:rsidRPr="00C35D0B" w14:paraId="0011E92B"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4D2A018C" w14:textId="4AB421A8" w:rsidR="0026444C" w:rsidRPr="00C35D0B" w:rsidRDefault="000B329F" w:rsidP="001348A4">
            <w:pPr>
              <w:spacing w:after="0" w:line="240" w:lineRule="auto"/>
              <w:jc w:val="center"/>
              <w:rPr>
                <w:rFonts w:ascii="Sylfaen" w:eastAsia="Times New Roman" w:hAnsi="Sylfaen"/>
                <w:sz w:val="18"/>
                <w:szCs w:val="18"/>
                <w:lang w:val="en-US" w:eastAsia="en-US"/>
              </w:rPr>
            </w:pPr>
            <w:hyperlink r:id="rId10" w:anchor="gid=1332157422" w:history="1">
              <w:r w:rsidR="0026444C" w:rsidRPr="00C35D0B">
                <w:rPr>
                  <w:rFonts w:ascii="Sylfaen" w:eastAsia="Times New Roman" w:hAnsi="Sylfaen"/>
                  <w:sz w:val="18"/>
                  <w:szCs w:val="18"/>
                  <w:lang w:val="en-US" w:eastAsia="en-US"/>
                </w:rPr>
                <w:t>32 01 0</w:t>
              </w:r>
              <w:r w:rsidR="001348A4" w:rsidRPr="00C35D0B">
                <w:rPr>
                  <w:rFonts w:ascii="Sylfaen" w:eastAsia="Times New Roman" w:hAnsi="Sylfaen"/>
                  <w:sz w:val="18"/>
                  <w:szCs w:val="18"/>
                  <w:lang w:val="en-US" w:eastAsia="en-US"/>
                </w:rPr>
                <w:t>6</w:t>
              </w:r>
            </w:hyperlink>
          </w:p>
        </w:tc>
        <w:tc>
          <w:tcPr>
            <w:tcW w:w="1417" w:type="pct"/>
            <w:tcBorders>
              <w:top w:val="nil"/>
              <w:left w:val="nil"/>
              <w:bottom w:val="single" w:sz="8" w:space="0" w:color="808080"/>
              <w:right w:val="single" w:sz="8" w:space="0" w:color="808080"/>
            </w:tcBorders>
            <w:shd w:val="clear" w:color="auto" w:fill="auto"/>
            <w:vAlign w:val="center"/>
            <w:hideMark/>
          </w:tcPr>
          <w:p w14:paraId="5F8A2CC0" w14:textId="77777777" w:rsidR="0026444C" w:rsidRPr="00C35D0B" w:rsidRDefault="0026444C" w:rsidP="0026444C">
            <w:pPr>
              <w:spacing w:after="0" w:line="240" w:lineRule="auto"/>
              <w:rPr>
                <w:rFonts w:ascii="Sylfaen" w:eastAsia="Times New Roman" w:hAnsi="Sylfaen"/>
                <w:sz w:val="18"/>
                <w:szCs w:val="18"/>
                <w:lang w:val="en-US" w:eastAsia="en-US"/>
              </w:rPr>
            </w:pPr>
            <w:proofErr w:type="spellStart"/>
            <w:r w:rsidRPr="00C35D0B">
              <w:rPr>
                <w:rFonts w:ascii="Sylfaen" w:eastAsia="Times New Roman" w:hAnsi="Sylfaen"/>
                <w:sz w:val="18"/>
                <w:szCs w:val="18"/>
                <w:lang w:val="en-US" w:eastAsia="en-US"/>
              </w:rPr>
              <w:t>საგანმანათლებლო</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კვლევების</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ეროვნული</w:t>
            </w:r>
            <w:proofErr w:type="spellEnd"/>
            <w:r w:rsidRPr="00C35D0B">
              <w:rPr>
                <w:rFonts w:ascii="Sylfaen" w:eastAsia="Times New Roman" w:hAnsi="Sylfaen"/>
                <w:sz w:val="18"/>
                <w:szCs w:val="18"/>
                <w:lang w:val="en-US" w:eastAsia="en-US"/>
              </w:rPr>
              <w:t xml:space="preserve"> </w:t>
            </w:r>
            <w:proofErr w:type="spellStart"/>
            <w:r w:rsidRPr="00C35D0B">
              <w:rPr>
                <w:rFonts w:ascii="Sylfaen" w:eastAsia="Times New Roman" w:hAnsi="Sylfaen"/>
                <w:sz w:val="18"/>
                <w:szCs w:val="18"/>
                <w:lang w:val="en-US" w:eastAsia="en-US"/>
              </w:rPr>
              <w:t>ცენტრი</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52E3BA3C" w14:textId="3A69B224" w:rsidR="0026444C" w:rsidRPr="00C35D0B" w:rsidRDefault="0026444C" w:rsidP="001348A4">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3,0</w:t>
            </w:r>
            <w:r w:rsidR="001348A4" w:rsidRPr="00C35D0B">
              <w:rPr>
                <w:rFonts w:ascii="Sylfaen" w:eastAsia="Times New Roman" w:hAnsi="Sylfaen"/>
                <w:sz w:val="18"/>
                <w:szCs w:val="18"/>
                <w:lang w:val="en-US" w:eastAsia="en-US"/>
              </w:rPr>
              <w:t>00</w:t>
            </w:r>
            <w:r w:rsidRPr="00C35D0B">
              <w:rPr>
                <w:rFonts w:ascii="Sylfaen" w:eastAsia="Times New Roman" w:hAnsi="Sylfaen"/>
                <w:sz w:val="18"/>
                <w:szCs w:val="18"/>
                <w:lang w:val="en-US" w:eastAsia="en-US"/>
              </w:rPr>
              <w:t>.0</w:t>
            </w:r>
          </w:p>
        </w:tc>
        <w:tc>
          <w:tcPr>
            <w:tcW w:w="534" w:type="pct"/>
            <w:tcBorders>
              <w:top w:val="nil"/>
              <w:left w:val="nil"/>
              <w:bottom w:val="single" w:sz="8" w:space="0" w:color="808080"/>
              <w:right w:val="single" w:sz="8" w:space="0" w:color="808080"/>
            </w:tcBorders>
            <w:shd w:val="clear" w:color="auto" w:fill="auto"/>
            <w:noWrap/>
            <w:vAlign w:val="center"/>
            <w:hideMark/>
          </w:tcPr>
          <w:p w14:paraId="056C6CA3"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1,295.2</w:t>
            </w:r>
          </w:p>
        </w:tc>
        <w:tc>
          <w:tcPr>
            <w:tcW w:w="534" w:type="pct"/>
            <w:tcBorders>
              <w:top w:val="nil"/>
              <w:left w:val="nil"/>
              <w:bottom w:val="single" w:sz="8" w:space="0" w:color="808080"/>
              <w:right w:val="single" w:sz="8" w:space="0" w:color="808080"/>
            </w:tcBorders>
            <w:shd w:val="clear" w:color="auto" w:fill="auto"/>
            <w:noWrap/>
            <w:vAlign w:val="center"/>
            <w:hideMark/>
          </w:tcPr>
          <w:p w14:paraId="2B905EB7"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1,294.8</w:t>
            </w:r>
          </w:p>
        </w:tc>
        <w:tc>
          <w:tcPr>
            <w:tcW w:w="534" w:type="pct"/>
            <w:tcBorders>
              <w:top w:val="nil"/>
              <w:left w:val="nil"/>
              <w:bottom w:val="single" w:sz="8" w:space="0" w:color="808080"/>
              <w:right w:val="single" w:sz="8" w:space="0" w:color="808080"/>
            </w:tcBorders>
            <w:shd w:val="clear" w:color="auto" w:fill="auto"/>
            <w:noWrap/>
            <w:vAlign w:val="center"/>
            <w:hideMark/>
          </w:tcPr>
          <w:p w14:paraId="5C8E607B"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8.2</w:t>
            </w:r>
          </w:p>
        </w:tc>
        <w:tc>
          <w:tcPr>
            <w:tcW w:w="534" w:type="pct"/>
            <w:tcBorders>
              <w:top w:val="nil"/>
              <w:left w:val="nil"/>
              <w:bottom w:val="single" w:sz="8" w:space="0" w:color="808080"/>
              <w:right w:val="single" w:sz="8" w:space="0" w:color="808080"/>
            </w:tcBorders>
            <w:shd w:val="clear" w:color="auto" w:fill="auto"/>
            <w:noWrap/>
            <w:vAlign w:val="center"/>
            <w:hideMark/>
          </w:tcPr>
          <w:p w14:paraId="5D182BE5"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54.2</w:t>
            </w:r>
          </w:p>
        </w:tc>
        <w:tc>
          <w:tcPr>
            <w:tcW w:w="529" w:type="pct"/>
            <w:tcBorders>
              <w:top w:val="nil"/>
              <w:left w:val="nil"/>
              <w:bottom w:val="single" w:sz="8" w:space="0" w:color="808080"/>
              <w:right w:val="single" w:sz="8" w:space="0" w:color="808080"/>
            </w:tcBorders>
            <w:shd w:val="clear" w:color="auto" w:fill="auto"/>
            <w:vAlign w:val="center"/>
            <w:hideMark/>
          </w:tcPr>
          <w:p w14:paraId="0358C889" w14:textId="77777777" w:rsidR="0026444C" w:rsidRPr="00C35D0B" w:rsidRDefault="0026444C" w:rsidP="0026444C">
            <w:pPr>
              <w:spacing w:after="0" w:line="240" w:lineRule="auto"/>
              <w:jc w:val="center"/>
              <w:rPr>
                <w:rFonts w:ascii="Sylfaen" w:eastAsia="Times New Roman" w:hAnsi="Sylfaen"/>
                <w:sz w:val="18"/>
                <w:szCs w:val="18"/>
                <w:lang w:val="en-US" w:eastAsia="en-US"/>
              </w:rPr>
            </w:pPr>
            <w:r w:rsidRPr="00C35D0B">
              <w:rPr>
                <w:rFonts w:ascii="Sylfaen" w:eastAsia="Times New Roman" w:hAnsi="Sylfaen"/>
                <w:sz w:val="18"/>
                <w:szCs w:val="18"/>
                <w:lang w:val="en-US" w:eastAsia="en-US"/>
              </w:rPr>
              <w:t>1.1.1; 1.1.2</w:t>
            </w:r>
          </w:p>
        </w:tc>
      </w:tr>
      <w:bookmarkEnd w:id="4"/>
      <w:tr w:rsidR="0026444C" w:rsidRPr="0026444C" w14:paraId="2151681C" w14:textId="77777777" w:rsidTr="0026444C">
        <w:trPr>
          <w:trHeight w:val="73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4A2ACF5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32 02 14 03</w:t>
            </w:r>
          </w:p>
        </w:tc>
        <w:tc>
          <w:tcPr>
            <w:tcW w:w="1417" w:type="pct"/>
            <w:tcBorders>
              <w:top w:val="nil"/>
              <w:left w:val="nil"/>
              <w:bottom w:val="single" w:sz="8" w:space="0" w:color="808080"/>
              <w:right w:val="single" w:sz="8" w:space="0" w:color="808080"/>
            </w:tcBorders>
            <w:shd w:val="clear" w:color="auto" w:fill="auto"/>
            <w:vAlign w:val="center"/>
            <w:hideMark/>
          </w:tcPr>
          <w:p w14:paraId="676129B3"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საჯარო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სკოლების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კომპიუტერული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ტექნიკით</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საბუნებისმეტყველო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ლაბორატორიებითა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ინფორმაციულ</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ტექნოლოგიებით</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უზრუნველყოფა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1589B17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41,950.0</w:t>
            </w:r>
          </w:p>
        </w:tc>
        <w:tc>
          <w:tcPr>
            <w:tcW w:w="534" w:type="pct"/>
            <w:tcBorders>
              <w:top w:val="nil"/>
              <w:left w:val="nil"/>
              <w:bottom w:val="single" w:sz="8" w:space="0" w:color="808080"/>
              <w:right w:val="single" w:sz="8" w:space="0" w:color="808080"/>
            </w:tcBorders>
            <w:shd w:val="clear" w:color="auto" w:fill="auto"/>
            <w:noWrap/>
            <w:vAlign w:val="center"/>
            <w:hideMark/>
          </w:tcPr>
          <w:p w14:paraId="5E6ACCB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16,244.2</w:t>
            </w:r>
          </w:p>
        </w:tc>
        <w:tc>
          <w:tcPr>
            <w:tcW w:w="534" w:type="pct"/>
            <w:tcBorders>
              <w:top w:val="nil"/>
              <w:left w:val="nil"/>
              <w:bottom w:val="single" w:sz="8" w:space="0" w:color="808080"/>
              <w:right w:val="single" w:sz="8" w:space="0" w:color="808080"/>
            </w:tcBorders>
            <w:shd w:val="clear" w:color="auto" w:fill="auto"/>
            <w:noWrap/>
            <w:vAlign w:val="center"/>
            <w:hideMark/>
          </w:tcPr>
          <w:p w14:paraId="423D880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16,244.1</w:t>
            </w:r>
          </w:p>
        </w:tc>
        <w:tc>
          <w:tcPr>
            <w:tcW w:w="534" w:type="pct"/>
            <w:tcBorders>
              <w:top w:val="nil"/>
              <w:left w:val="nil"/>
              <w:bottom w:val="single" w:sz="8" w:space="0" w:color="808080"/>
              <w:right w:val="single" w:sz="8" w:space="0" w:color="808080"/>
            </w:tcBorders>
            <w:shd w:val="clear" w:color="auto" w:fill="auto"/>
            <w:noWrap/>
            <w:vAlign w:val="center"/>
            <w:hideMark/>
          </w:tcPr>
          <w:p w14:paraId="4D98BA81"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16,244.1</w:t>
            </w:r>
          </w:p>
        </w:tc>
        <w:tc>
          <w:tcPr>
            <w:tcW w:w="534" w:type="pct"/>
            <w:tcBorders>
              <w:top w:val="nil"/>
              <w:left w:val="nil"/>
              <w:bottom w:val="single" w:sz="8" w:space="0" w:color="808080"/>
              <w:right w:val="single" w:sz="8" w:space="0" w:color="808080"/>
            </w:tcBorders>
            <w:shd w:val="clear" w:color="auto" w:fill="auto"/>
            <w:noWrap/>
            <w:vAlign w:val="center"/>
            <w:hideMark/>
          </w:tcPr>
          <w:p w14:paraId="7737BCA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65,404.6</w:t>
            </w:r>
          </w:p>
        </w:tc>
        <w:tc>
          <w:tcPr>
            <w:tcW w:w="529" w:type="pct"/>
            <w:tcBorders>
              <w:top w:val="nil"/>
              <w:left w:val="nil"/>
              <w:bottom w:val="single" w:sz="8" w:space="0" w:color="808080"/>
              <w:right w:val="single" w:sz="8" w:space="0" w:color="808080"/>
            </w:tcBorders>
            <w:shd w:val="clear" w:color="auto" w:fill="auto"/>
            <w:vAlign w:val="center"/>
            <w:hideMark/>
          </w:tcPr>
          <w:p w14:paraId="304D520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4.1; 2.1.1; 2.1.2</w:t>
            </w:r>
          </w:p>
        </w:tc>
      </w:tr>
      <w:tr w:rsidR="0026444C" w:rsidRPr="0026444C" w14:paraId="0037223D" w14:textId="77777777" w:rsidTr="0026444C">
        <w:trPr>
          <w:trHeight w:val="97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4B13B42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27 01 01</w:t>
            </w:r>
          </w:p>
        </w:tc>
        <w:tc>
          <w:tcPr>
            <w:tcW w:w="1417" w:type="pct"/>
            <w:tcBorders>
              <w:top w:val="nil"/>
              <w:left w:val="nil"/>
              <w:bottom w:val="single" w:sz="8" w:space="0" w:color="808080"/>
              <w:right w:val="single" w:sz="8" w:space="0" w:color="808080"/>
            </w:tcBorders>
            <w:shd w:val="clear" w:color="auto" w:fill="auto"/>
            <w:vAlign w:val="center"/>
            <w:hideMark/>
          </w:tcPr>
          <w:p w14:paraId="4DF39FBA"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ოკუპირებული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ტერიტორიებიდან</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დევნილთა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შრომის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ჯანმრთელობისა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სოციალური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დაცვის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სფეროში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პოლიტიკის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შემუშავება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16436EB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15,535.0</w:t>
            </w:r>
          </w:p>
        </w:tc>
        <w:tc>
          <w:tcPr>
            <w:tcW w:w="534" w:type="pct"/>
            <w:tcBorders>
              <w:top w:val="nil"/>
              <w:left w:val="nil"/>
              <w:bottom w:val="single" w:sz="8" w:space="0" w:color="808080"/>
              <w:right w:val="single" w:sz="8" w:space="0" w:color="808080"/>
            </w:tcBorders>
            <w:shd w:val="clear" w:color="auto" w:fill="auto"/>
            <w:noWrap/>
            <w:vAlign w:val="center"/>
            <w:hideMark/>
          </w:tcPr>
          <w:p w14:paraId="33FA917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3,280.7</w:t>
            </w:r>
          </w:p>
        </w:tc>
        <w:tc>
          <w:tcPr>
            <w:tcW w:w="534" w:type="pct"/>
            <w:tcBorders>
              <w:top w:val="nil"/>
              <w:left w:val="nil"/>
              <w:bottom w:val="single" w:sz="8" w:space="0" w:color="808080"/>
              <w:right w:val="single" w:sz="8" w:space="0" w:color="808080"/>
            </w:tcBorders>
            <w:shd w:val="clear" w:color="auto" w:fill="auto"/>
            <w:noWrap/>
            <w:vAlign w:val="center"/>
            <w:hideMark/>
          </w:tcPr>
          <w:p w14:paraId="2EAC0E5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3,267.1</w:t>
            </w:r>
          </w:p>
        </w:tc>
        <w:tc>
          <w:tcPr>
            <w:tcW w:w="534" w:type="pct"/>
            <w:tcBorders>
              <w:top w:val="nil"/>
              <w:left w:val="nil"/>
              <w:bottom w:val="single" w:sz="8" w:space="0" w:color="808080"/>
              <w:right w:val="single" w:sz="8" w:space="0" w:color="808080"/>
            </w:tcBorders>
            <w:shd w:val="clear" w:color="auto" w:fill="auto"/>
            <w:noWrap/>
            <w:vAlign w:val="center"/>
            <w:hideMark/>
          </w:tcPr>
          <w:p w14:paraId="19AE5C8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91.0</w:t>
            </w:r>
          </w:p>
        </w:tc>
        <w:tc>
          <w:tcPr>
            <w:tcW w:w="534" w:type="pct"/>
            <w:tcBorders>
              <w:top w:val="nil"/>
              <w:left w:val="nil"/>
              <w:bottom w:val="single" w:sz="8" w:space="0" w:color="808080"/>
              <w:right w:val="single" w:sz="8" w:space="0" w:color="808080"/>
            </w:tcBorders>
            <w:shd w:val="clear" w:color="auto" w:fill="auto"/>
            <w:noWrap/>
            <w:vAlign w:val="center"/>
            <w:hideMark/>
          </w:tcPr>
          <w:p w14:paraId="51212AE5"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909.2</w:t>
            </w:r>
          </w:p>
        </w:tc>
        <w:tc>
          <w:tcPr>
            <w:tcW w:w="529" w:type="pct"/>
            <w:tcBorders>
              <w:top w:val="nil"/>
              <w:left w:val="nil"/>
              <w:bottom w:val="single" w:sz="8" w:space="0" w:color="808080"/>
              <w:right w:val="single" w:sz="8" w:space="0" w:color="808080"/>
            </w:tcBorders>
            <w:shd w:val="clear" w:color="auto" w:fill="auto"/>
            <w:vAlign w:val="center"/>
            <w:hideMark/>
          </w:tcPr>
          <w:p w14:paraId="00776A5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 xml:space="preserve"> 1.2.1; 1.2.2; 1.3; 1.4; 2.2; 2.3; 4.2</w:t>
            </w:r>
          </w:p>
        </w:tc>
      </w:tr>
      <w:tr w:rsidR="0026444C" w:rsidRPr="0026444C" w14:paraId="17144303"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5E292C1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27 01 02</w:t>
            </w:r>
          </w:p>
        </w:tc>
        <w:tc>
          <w:tcPr>
            <w:tcW w:w="1417" w:type="pct"/>
            <w:tcBorders>
              <w:top w:val="nil"/>
              <w:left w:val="nil"/>
              <w:bottom w:val="single" w:sz="8" w:space="0" w:color="808080"/>
              <w:right w:val="single" w:sz="8" w:space="0" w:color="808080"/>
            </w:tcBorders>
            <w:shd w:val="clear" w:color="auto" w:fill="auto"/>
            <w:vAlign w:val="center"/>
            <w:hideMark/>
          </w:tcPr>
          <w:p w14:paraId="6C8D60F4"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სამედიცინო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საქმიანობის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რეგულირების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პროგრამა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06CD68F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8,420.0</w:t>
            </w:r>
          </w:p>
        </w:tc>
        <w:tc>
          <w:tcPr>
            <w:tcW w:w="534" w:type="pct"/>
            <w:tcBorders>
              <w:top w:val="nil"/>
              <w:left w:val="nil"/>
              <w:bottom w:val="single" w:sz="8" w:space="0" w:color="808080"/>
              <w:right w:val="single" w:sz="8" w:space="0" w:color="808080"/>
            </w:tcBorders>
            <w:shd w:val="clear" w:color="auto" w:fill="auto"/>
            <w:noWrap/>
            <w:vAlign w:val="center"/>
            <w:hideMark/>
          </w:tcPr>
          <w:p w14:paraId="11410DDF"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1,804.8</w:t>
            </w:r>
          </w:p>
        </w:tc>
        <w:tc>
          <w:tcPr>
            <w:tcW w:w="534" w:type="pct"/>
            <w:tcBorders>
              <w:top w:val="nil"/>
              <w:left w:val="nil"/>
              <w:bottom w:val="single" w:sz="8" w:space="0" w:color="808080"/>
              <w:right w:val="single" w:sz="8" w:space="0" w:color="808080"/>
            </w:tcBorders>
            <w:shd w:val="clear" w:color="auto" w:fill="auto"/>
            <w:noWrap/>
            <w:vAlign w:val="center"/>
            <w:hideMark/>
          </w:tcPr>
          <w:p w14:paraId="07BDEFB1"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1,787.5</w:t>
            </w:r>
          </w:p>
        </w:tc>
        <w:tc>
          <w:tcPr>
            <w:tcW w:w="534" w:type="pct"/>
            <w:tcBorders>
              <w:top w:val="nil"/>
              <w:left w:val="nil"/>
              <w:bottom w:val="single" w:sz="8" w:space="0" w:color="808080"/>
              <w:right w:val="single" w:sz="8" w:space="0" w:color="808080"/>
            </w:tcBorders>
            <w:shd w:val="clear" w:color="auto" w:fill="auto"/>
            <w:noWrap/>
            <w:vAlign w:val="center"/>
            <w:hideMark/>
          </w:tcPr>
          <w:p w14:paraId="1CA11E5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6C14A1B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0.4</w:t>
            </w:r>
          </w:p>
        </w:tc>
        <w:tc>
          <w:tcPr>
            <w:tcW w:w="529" w:type="pct"/>
            <w:tcBorders>
              <w:top w:val="nil"/>
              <w:left w:val="nil"/>
              <w:bottom w:val="single" w:sz="8" w:space="0" w:color="808080"/>
              <w:right w:val="single" w:sz="8" w:space="0" w:color="808080"/>
            </w:tcBorders>
            <w:shd w:val="clear" w:color="auto" w:fill="auto"/>
            <w:vAlign w:val="center"/>
            <w:hideMark/>
          </w:tcPr>
          <w:p w14:paraId="6E8C4A8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 1.4</w:t>
            </w:r>
          </w:p>
        </w:tc>
      </w:tr>
      <w:tr w:rsidR="0026444C" w:rsidRPr="0026444C" w14:paraId="128B146E"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7F5B8A7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27 01 04 01</w:t>
            </w:r>
          </w:p>
        </w:tc>
        <w:tc>
          <w:tcPr>
            <w:tcW w:w="1417" w:type="pct"/>
            <w:tcBorders>
              <w:top w:val="nil"/>
              <w:left w:val="nil"/>
              <w:bottom w:val="single" w:sz="8" w:space="0" w:color="808080"/>
              <w:right w:val="single" w:sz="8" w:space="0" w:color="808080"/>
            </w:tcBorders>
            <w:shd w:val="clear" w:color="auto" w:fill="auto"/>
            <w:vAlign w:val="center"/>
            <w:hideMark/>
          </w:tcPr>
          <w:p w14:paraId="75DB5F1A"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სსიპ</w:t>
            </w:r>
            <w:proofErr w:type="spellEnd"/>
            <w:r w:rsidRPr="0026444C">
              <w:rPr>
                <w:rFonts w:ascii="Sylfaen" w:eastAsia="Times New Roman" w:hAnsi="Sylfaen"/>
                <w:sz w:val="18"/>
                <w:szCs w:val="18"/>
                <w:lang w:val="en-US" w:eastAsia="en-US"/>
              </w:rPr>
              <w:t xml:space="preserve"> - </w:t>
            </w:r>
            <w:proofErr w:type="spellStart"/>
            <w:r w:rsidRPr="0026444C">
              <w:rPr>
                <w:rFonts w:ascii="Sylfaen" w:eastAsia="Times New Roman" w:hAnsi="Sylfaen"/>
                <w:sz w:val="18"/>
                <w:szCs w:val="18"/>
                <w:lang w:val="en-US" w:eastAsia="en-US"/>
              </w:rPr>
              <w:t>სოციალური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მომსახურების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სააგენტო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აპარატი</w:t>
            </w:r>
            <w:proofErr w:type="spellEnd"/>
            <w:r w:rsidRPr="0026444C">
              <w:rPr>
                <w:rFonts w:ascii="Sylfaen" w:eastAsia="Times New Roman" w:hAnsi="Sylfaen"/>
                <w:sz w:val="18"/>
                <w:szCs w:val="18"/>
                <w:lang w:val="en-US" w:eastAsia="en-US"/>
              </w:rPr>
              <w:t>)</w:t>
            </w:r>
          </w:p>
        </w:tc>
        <w:tc>
          <w:tcPr>
            <w:tcW w:w="534" w:type="pct"/>
            <w:tcBorders>
              <w:top w:val="nil"/>
              <w:left w:val="nil"/>
              <w:bottom w:val="single" w:sz="8" w:space="0" w:color="808080"/>
              <w:right w:val="single" w:sz="8" w:space="0" w:color="808080"/>
            </w:tcBorders>
            <w:shd w:val="clear" w:color="auto" w:fill="auto"/>
            <w:noWrap/>
            <w:vAlign w:val="center"/>
            <w:hideMark/>
          </w:tcPr>
          <w:p w14:paraId="7BDC561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26,469.0</w:t>
            </w:r>
          </w:p>
        </w:tc>
        <w:tc>
          <w:tcPr>
            <w:tcW w:w="534" w:type="pct"/>
            <w:tcBorders>
              <w:top w:val="nil"/>
              <w:left w:val="nil"/>
              <w:bottom w:val="single" w:sz="8" w:space="0" w:color="808080"/>
              <w:right w:val="single" w:sz="8" w:space="0" w:color="808080"/>
            </w:tcBorders>
            <w:shd w:val="clear" w:color="auto" w:fill="auto"/>
            <w:noWrap/>
            <w:vAlign w:val="center"/>
            <w:hideMark/>
          </w:tcPr>
          <w:p w14:paraId="4EDE9A2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6,218.3</w:t>
            </w:r>
          </w:p>
        </w:tc>
        <w:tc>
          <w:tcPr>
            <w:tcW w:w="534" w:type="pct"/>
            <w:tcBorders>
              <w:top w:val="nil"/>
              <w:left w:val="nil"/>
              <w:bottom w:val="single" w:sz="8" w:space="0" w:color="808080"/>
              <w:right w:val="single" w:sz="8" w:space="0" w:color="808080"/>
            </w:tcBorders>
            <w:shd w:val="clear" w:color="auto" w:fill="auto"/>
            <w:noWrap/>
            <w:vAlign w:val="center"/>
            <w:hideMark/>
          </w:tcPr>
          <w:p w14:paraId="4CCB9045"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6,140.2</w:t>
            </w:r>
          </w:p>
        </w:tc>
        <w:tc>
          <w:tcPr>
            <w:tcW w:w="534" w:type="pct"/>
            <w:tcBorders>
              <w:top w:val="nil"/>
              <w:left w:val="nil"/>
              <w:bottom w:val="single" w:sz="8" w:space="0" w:color="808080"/>
              <w:right w:val="single" w:sz="8" w:space="0" w:color="808080"/>
            </w:tcBorders>
            <w:shd w:val="clear" w:color="auto" w:fill="auto"/>
            <w:noWrap/>
            <w:vAlign w:val="center"/>
            <w:hideMark/>
          </w:tcPr>
          <w:p w14:paraId="386A8E52"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6AE29EC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0.9</w:t>
            </w:r>
          </w:p>
        </w:tc>
        <w:tc>
          <w:tcPr>
            <w:tcW w:w="529" w:type="pct"/>
            <w:tcBorders>
              <w:top w:val="nil"/>
              <w:left w:val="nil"/>
              <w:bottom w:val="single" w:sz="8" w:space="0" w:color="808080"/>
              <w:right w:val="single" w:sz="8" w:space="0" w:color="808080"/>
            </w:tcBorders>
            <w:shd w:val="clear" w:color="auto" w:fill="auto"/>
            <w:vAlign w:val="center"/>
            <w:hideMark/>
          </w:tcPr>
          <w:p w14:paraId="12F3157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1.5.1</w:t>
            </w:r>
          </w:p>
        </w:tc>
      </w:tr>
      <w:tr w:rsidR="0026444C" w:rsidRPr="0026444C" w14:paraId="3800562D"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7C9B7B2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27 01 08</w:t>
            </w:r>
          </w:p>
        </w:tc>
        <w:tc>
          <w:tcPr>
            <w:tcW w:w="1417" w:type="pct"/>
            <w:tcBorders>
              <w:top w:val="nil"/>
              <w:left w:val="nil"/>
              <w:bottom w:val="single" w:sz="8" w:space="0" w:color="808080"/>
              <w:right w:val="single" w:sz="8" w:space="0" w:color="808080"/>
            </w:tcBorders>
            <w:shd w:val="clear" w:color="auto" w:fill="auto"/>
            <w:vAlign w:val="center"/>
            <w:hideMark/>
          </w:tcPr>
          <w:p w14:paraId="73D07409"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დასაქმების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ხელშეწყობის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მომსახურებათა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1F007AA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1,825.0</w:t>
            </w:r>
          </w:p>
        </w:tc>
        <w:tc>
          <w:tcPr>
            <w:tcW w:w="534" w:type="pct"/>
            <w:tcBorders>
              <w:top w:val="nil"/>
              <w:left w:val="nil"/>
              <w:bottom w:val="single" w:sz="8" w:space="0" w:color="808080"/>
              <w:right w:val="single" w:sz="8" w:space="0" w:color="808080"/>
            </w:tcBorders>
            <w:shd w:val="clear" w:color="auto" w:fill="auto"/>
            <w:noWrap/>
            <w:vAlign w:val="center"/>
            <w:hideMark/>
          </w:tcPr>
          <w:p w14:paraId="706D219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200.7</w:t>
            </w:r>
          </w:p>
        </w:tc>
        <w:tc>
          <w:tcPr>
            <w:tcW w:w="534" w:type="pct"/>
            <w:tcBorders>
              <w:top w:val="nil"/>
              <w:left w:val="nil"/>
              <w:bottom w:val="single" w:sz="8" w:space="0" w:color="808080"/>
              <w:right w:val="single" w:sz="8" w:space="0" w:color="808080"/>
            </w:tcBorders>
            <w:shd w:val="clear" w:color="auto" w:fill="auto"/>
            <w:noWrap/>
            <w:vAlign w:val="center"/>
            <w:hideMark/>
          </w:tcPr>
          <w:p w14:paraId="25AF8DE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196.1</w:t>
            </w:r>
          </w:p>
        </w:tc>
        <w:tc>
          <w:tcPr>
            <w:tcW w:w="534" w:type="pct"/>
            <w:tcBorders>
              <w:top w:val="nil"/>
              <w:left w:val="nil"/>
              <w:bottom w:val="single" w:sz="8" w:space="0" w:color="808080"/>
              <w:right w:val="single" w:sz="8" w:space="0" w:color="808080"/>
            </w:tcBorders>
            <w:shd w:val="clear" w:color="auto" w:fill="auto"/>
            <w:noWrap/>
            <w:vAlign w:val="center"/>
            <w:hideMark/>
          </w:tcPr>
          <w:p w14:paraId="5AE3B92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14.4</w:t>
            </w:r>
          </w:p>
        </w:tc>
        <w:tc>
          <w:tcPr>
            <w:tcW w:w="534" w:type="pct"/>
            <w:tcBorders>
              <w:top w:val="nil"/>
              <w:left w:val="nil"/>
              <w:bottom w:val="single" w:sz="8" w:space="0" w:color="808080"/>
              <w:right w:val="single" w:sz="8" w:space="0" w:color="808080"/>
            </w:tcBorders>
            <w:shd w:val="clear" w:color="auto" w:fill="auto"/>
            <w:noWrap/>
            <w:vAlign w:val="center"/>
            <w:hideMark/>
          </w:tcPr>
          <w:p w14:paraId="6D42C5A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224.2</w:t>
            </w:r>
          </w:p>
        </w:tc>
        <w:tc>
          <w:tcPr>
            <w:tcW w:w="529" w:type="pct"/>
            <w:tcBorders>
              <w:top w:val="nil"/>
              <w:left w:val="nil"/>
              <w:bottom w:val="single" w:sz="8" w:space="0" w:color="808080"/>
              <w:right w:val="single" w:sz="8" w:space="0" w:color="808080"/>
            </w:tcBorders>
            <w:shd w:val="clear" w:color="auto" w:fill="auto"/>
            <w:vAlign w:val="center"/>
            <w:hideMark/>
          </w:tcPr>
          <w:p w14:paraId="35A5E2F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3.1.1;3.1.2;3.2</w:t>
            </w:r>
          </w:p>
        </w:tc>
      </w:tr>
      <w:tr w:rsidR="0026444C" w:rsidRPr="0026444C" w14:paraId="300A2F16" w14:textId="77777777" w:rsidTr="0026444C">
        <w:trPr>
          <w:trHeight w:val="31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7FF6C44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27 01 09</w:t>
            </w:r>
          </w:p>
        </w:tc>
        <w:tc>
          <w:tcPr>
            <w:tcW w:w="1417" w:type="pct"/>
            <w:tcBorders>
              <w:top w:val="nil"/>
              <w:left w:val="nil"/>
              <w:bottom w:val="single" w:sz="8" w:space="0" w:color="808080"/>
              <w:right w:val="single" w:sz="8" w:space="0" w:color="808080"/>
            </w:tcBorders>
            <w:shd w:val="clear" w:color="auto" w:fill="auto"/>
            <w:vAlign w:val="center"/>
            <w:hideMark/>
          </w:tcPr>
          <w:p w14:paraId="38D4C005"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ჯანმრთელობის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დაცვის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პროგრამების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54D74CC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5,700.0</w:t>
            </w:r>
          </w:p>
        </w:tc>
        <w:tc>
          <w:tcPr>
            <w:tcW w:w="534" w:type="pct"/>
            <w:tcBorders>
              <w:top w:val="nil"/>
              <w:left w:val="nil"/>
              <w:bottom w:val="single" w:sz="8" w:space="0" w:color="808080"/>
              <w:right w:val="single" w:sz="8" w:space="0" w:color="808080"/>
            </w:tcBorders>
            <w:shd w:val="clear" w:color="auto" w:fill="auto"/>
            <w:noWrap/>
            <w:vAlign w:val="center"/>
            <w:hideMark/>
          </w:tcPr>
          <w:p w14:paraId="62A8E9F2"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833.0</w:t>
            </w:r>
          </w:p>
        </w:tc>
        <w:tc>
          <w:tcPr>
            <w:tcW w:w="534" w:type="pct"/>
            <w:tcBorders>
              <w:top w:val="nil"/>
              <w:left w:val="nil"/>
              <w:bottom w:val="single" w:sz="8" w:space="0" w:color="808080"/>
              <w:right w:val="single" w:sz="8" w:space="0" w:color="808080"/>
            </w:tcBorders>
            <w:shd w:val="clear" w:color="auto" w:fill="auto"/>
            <w:noWrap/>
            <w:vAlign w:val="center"/>
            <w:hideMark/>
          </w:tcPr>
          <w:p w14:paraId="0523D49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763.7</w:t>
            </w:r>
          </w:p>
        </w:tc>
        <w:tc>
          <w:tcPr>
            <w:tcW w:w="534" w:type="pct"/>
            <w:tcBorders>
              <w:top w:val="nil"/>
              <w:left w:val="nil"/>
              <w:bottom w:val="single" w:sz="8" w:space="0" w:color="808080"/>
              <w:right w:val="single" w:sz="8" w:space="0" w:color="808080"/>
            </w:tcBorders>
            <w:shd w:val="clear" w:color="auto" w:fill="auto"/>
            <w:noWrap/>
            <w:vAlign w:val="center"/>
            <w:hideMark/>
          </w:tcPr>
          <w:p w14:paraId="4A9F5901"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357.0</w:t>
            </w:r>
          </w:p>
        </w:tc>
        <w:tc>
          <w:tcPr>
            <w:tcW w:w="534" w:type="pct"/>
            <w:tcBorders>
              <w:top w:val="nil"/>
              <w:left w:val="nil"/>
              <w:bottom w:val="single" w:sz="8" w:space="0" w:color="808080"/>
              <w:right w:val="single" w:sz="8" w:space="0" w:color="808080"/>
            </w:tcBorders>
            <w:shd w:val="clear" w:color="auto" w:fill="auto"/>
            <w:noWrap/>
            <w:vAlign w:val="center"/>
            <w:hideMark/>
          </w:tcPr>
          <w:p w14:paraId="5E26656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1,646.0</w:t>
            </w:r>
          </w:p>
        </w:tc>
        <w:tc>
          <w:tcPr>
            <w:tcW w:w="529" w:type="pct"/>
            <w:tcBorders>
              <w:top w:val="nil"/>
              <w:left w:val="nil"/>
              <w:bottom w:val="single" w:sz="8" w:space="0" w:color="808080"/>
              <w:right w:val="single" w:sz="8" w:space="0" w:color="808080"/>
            </w:tcBorders>
            <w:shd w:val="clear" w:color="auto" w:fill="auto"/>
            <w:vAlign w:val="center"/>
            <w:hideMark/>
          </w:tcPr>
          <w:p w14:paraId="020C61A2"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 xml:space="preserve"> 1.2.1; 1.2.2; 1.3</w:t>
            </w:r>
          </w:p>
        </w:tc>
      </w:tr>
      <w:tr w:rsidR="0026444C" w:rsidRPr="0026444C" w14:paraId="62EBBBCA"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11BD316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27 01 10</w:t>
            </w:r>
          </w:p>
        </w:tc>
        <w:tc>
          <w:tcPr>
            <w:tcW w:w="1417" w:type="pct"/>
            <w:tcBorders>
              <w:top w:val="nil"/>
              <w:left w:val="nil"/>
              <w:bottom w:val="single" w:sz="8" w:space="0" w:color="808080"/>
              <w:right w:val="single" w:sz="8" w:space="0" w:color="808080"/>
            </w:tcBorders>
            <w:shd w:val="clear" w:color="auto" w:fill="auto"/>
            <w:vAlign w:val="center"/>
            <w:hideMark/>
          </w:tcPr>
          <w:p w14:paraId="221D98DC"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ინფორმაციული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ტექნოლოგიების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სისტემების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განვითარება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647DF23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10,900.0</w:t>
            </w:r>
          </w:p>
        </w:tc>
        <w:tc>
          <w:tcPr>
            <w:tcW w:w="534" w:type="pct"/>
            <w:tcBorders>
              <w:top w:val="nil"/>
              <w:left w:val="nil"/>
              <w:bottom w:val="single" w:sz="8" w:space="0" w:color="808080"/>
              <w:right w:val="single" w:sz="8" w:space="0" w:color="808080"/>
            </w:tcBorders>
            <w:shd w:val="clear" w:color="auto" w:fill="auto"/>
            <w:noWrap/>
            <w:vAlign w:val="center"/>
            <w:hideMark/>
          </w:tcPr>
          <w:p w14:paraId="4EC2B81F"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2,565.8</w:t>
            </w:r>
          </w:p>
        </w:tc>
        <w:tc>
          <w:tcPr>
            <w:tcW w:w="534" w:type="pct"/>
            <w:tcBorders>
              <w:top w:val="nil"/>
              <w:left w:val="nil"/>
              <w:bottom w:val="single" w:sz="8" w:space="0" w:color="808080"/>
              <w:right w:val="single" w:sz="8" w:space="0" w:color="808080"/>
            </w:tcBorders>
            <w:shd w:val="clear" w:color="auto" w:fill="auto"/>
            <w:noWrap/>
            <w:vAlign w:val="center"/>
            <w:hideMark/>
          </w:tcPr>
          <w:p w14:paraId="1F1E4C5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2,352.4</w:t>
            </w:r>
          </w:p>
        </w:tc>
        <w:tc>
          <w:tcPr>
            <w:tcW w:w="534" w:type="pct"/>
            <w:tcBorders>
              <w:top w:val="nil"/>
              <w:left w:val="nil"/>
              <w:bottom w:val="single" w:sz="8" w:space="0" w:color="808080"/>
              <w:right w:val="single" w:sz="8" w:space="0" w:color="808080"/>
            </w:tcBorders>
            <w:shd w:val="clear" w:color="auto" w:fill="auto"/>
            <w:noWrap/>
            <w:vAlign w:val="center"/>
            <w:hideMark/>
          </w:tcPr>
          <w:p w14:paraId="686264B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372.3</w:t>
            </w:r>
          </w:p>
        </w:tc>
        <w:tc>
          <w:tcPr>
            <w:tcW w:w="534" w:type="pct"/>
            <w:tcBorders>
              <w:top w:val="nil"/>
              <w:left w:val="nil"/>
              <w:bottom w:val="single" w:sz="8" w:space="0" w:color="808080"/>
              <w:right w:val="single" w:sz="8" w:space="0" w:color="808080"/>
            </w:tcBorders>
            <w:shd w:val="clear" w:color="auto" w:fill="auto"/>
            <w:noWrap/>
            <w:vAlign w:val="center"/>
            <w:hideMark/>
          </w:tcPr>
          <w:p w14:paraId="21BF920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2,265.0</w:t>
            </w:r>
          </w:p>
        </w:tc>
        <w:tc>
          <w:tcPr>
            <w:tcW w:w="529" w:type="pct"/>
            <w:tcBorders>
              <w:top w:val="nil"/>
              <w:left w:val="nil"/>
              <w:bottom w:val="single" w:sz="8" w:space="0" w:color="808080"/>
              <w:right w:val="single" w:sz="8" w:space="0" w:color="808080"/>
            </w:tcBorders>
            <w:shd w:val="clear" w:color="auto" w:fill="auto"/>
            <w:vAlign w:val="center"/>
            <w:hideMark/>
          </w:tcPr>
          <w:p w14:paraId="4D5221E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 xml:space="preserve"> 1.2.1; 1.2.2; 1.4; 4.2; 3.3.1</w:t>
            </w:r>
          </w:p>
        </w:tc>
      </w:tr>
      <w:tr w:rsidR="0026444C" w:rsidRPr="0026444C" w14:paraId="5A30BA17"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08900D8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27 02 02</w:t>
            </w:r>
          </w:p>
        </w:tc>
        <w:tc>
          <w:tcPr>
            <w:tcW w:w="1417" w:type="pct"/>
            <w:tcBorders>
              <w:top w:val="nil"/>
              <w:left w:val="nil"/>
              <w:bottom w:val="single" w:sz="8" w:space="0" w:color="808080"/>
              <w:right w:val="single" w:sz="8" w:space="0" w:color="808080"/>
            </w:tcBorders>
            <w:shd w:val="clear" w:color="auto" w:fill="auto"/>
            <w:vAlign w:val="center"/>
            <w:hideMark/>
          </w:tcPr>
          <w:p w14:paraId="1964938C"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მოსახლეობის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მიზნობრივი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ჯგუფების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სოციალური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დახმარება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427D139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1,638,900.0</w:t>
            </w:r>
          </w:p>
        </w:tc>
        <w:tc>
          <w:tcPr>
            <w:tcW w:w="534" w:type="pct"/>
            <w:tcBorders>
              <w:top w:val="nil"/>
              <w:left w:val="nil"/>
              <w:bottom w:val="single" w:sz="8" w:space="0" w:color="808080"/>
              <w:right w:val="single" w:sz="8" w:space="0" w:color="808080"/>
            </w:tcBorders>
            <w:shd w:val="clear" w:color="auto" w:fill="auto"/>
            <w:noWrap/>
            <w:vAlign w:val="center"/>
            <w:hideMark/>
          </w:tcPr>
          <w:p w14:paraId="536638E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408,066.0</w:t>
            </w:r>
          </w:p>
        </w:tc>
        <w:tc>
          <w:tcPr>
            <w:tcW w:w="534" w:type="pct"/>
            <w:tcBorders>
              <w:top w:val="nil"/>
              <w:left w:val="nil"/>
              <w:bottom w:val="single" w:sz="8" w:space="0" w:color="808080"/>
              <w:right w:val="single" w:sz="8" w:space="0" w:color="808080"/>
            </w:tcBorders>
            <w:shd w:val="clear" w:color="auto" w:fill="auto"/>
            <w:noWrap/>
            <w:vAlign w:val="center"/>
            <w:hideMark/>
          </w:tcPr>
          <w:p w14:paraId="13A147E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405,273.9</w:t>
            </w:r>
          </w:p>
        </w:tc>
        <w:tc>
          <w:tcPr>
            <w:tcW w:w="534" w:type="pct"/>
            <w:tcBorders>
              <w:top w:val="nil"/>
              <w:left w:val="nil"/>
              <w:bottom w:val="single" w:sz="8" w:space="0" w:color="808080"/>
              <w:right w:val="single" w:sz="8" w:space="0" w:color="808080"/>
            </w:tcBorders>
            <w:shd w:val="clear" w:color="auto" w:fill="auto"/>
            <w:noWrap/>
            <w:vAlign w:val="center"/>
            <w:hideMark/>
          </w:tcPr>
          <w:p w14:paraId="2D50A19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0954FA6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198.4</w:t>
            </w:r>
          </w:p>
        </w:tc>
        <w:tc>
          <w:tcPr>
            <w:tcW w:w="529" w:type="pct"/>
            <w:tcBorders>
              <w:top w:val="nil"/>
              <w:left w:val="nil"/>
              <w:bottom w:val="single" w:sz="8" w:space="0" w:color="808080"/>
              <w:right w:val="single" w:sz="8" w:space="0" w:color="808080"/>
            </w:tcBorders>
            <w:shd w:val="clear" w:color="auto" w:fill="auto"/>
            <w:vAlign w:val="center"/>
            <w:hideMark/>
          </w:tcPr>
          <w:p w14:paraId="1C17DAC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1.5.1</w:t>
            </w:r>
          </w:p>
        </w:tc>
      </w:tr>
      <w:tr w:rsidR="0026444C" w:rsidRPr="0026444C" w14:paraId="61D8ADEA"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1A5FEE3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27 03 01</w:t>
            </w:r>
          </w:p>
        </w:tc>
        <w:tc>
          <w:tcPr>
            <w:tcW w:w="1417" w:type="pct"/>
            <w:tcBorders>
              <w:top w:val="nil"/>
              <w:left w:val="nil"/>
              <w:bottom w:val="single" w:sz="8" w:space="0" w:color="808080"/>
              <w:right w:val="single" w:sz="8" w:space="0" w:color="808080"/>
            </w:tcBorders>
            <w:shd w:val="clear" w:color="auto" w:fill="auto"/>
            <w:vAlign w:val="center"/>
            <w:hideMark/>
          </w:tcPr>
          <w:p w14:paraId="6D431A28"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მოსახლეობის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საყოველთაო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ჯანმრთელობის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დაცვა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424F70B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1,220,000.0</w:t>
            </w:r>
          </w:p>
        </w:tc>
        <w:tc>
          <w:tcPr>
            <w:tcW w:w="534" w:type="pct"/>
            <w:tcBorders>
              <w:top w:val="nil"/>
              <w:left w:val="nil"/>
              <w:bottom w:val="single" w:sz="8" w:space="0" w:color="808080"/>
              <w:right w:val="single" w:sz="8" w:space="0" w:color="808080"/>
            </w:tcBorders>
            <w:shd w:val="clear" w:color="auto" w:fill="auto"/>
            <w:noWrap/>
            <w:vAlign w:val="center"/>
            <w:hideMark/>
          </w:tcPr>
          <w:p w14:paraId="7CA4AE0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396,315.2</w:t>
            </w:r>
          </w:p>
        </w:tc>
        <w:tc>
          <w:tcPr>
            <w:tcW w:w="534" w:type="pct"/>
            <w:tcBorders>
              <w:top w:val="nil"/>
              <w:left w:val="nil"/>
              <w:bottom w:val="single" w:sz="8" w:space="0" w:color="808080"/>
              <w:right w:val="single" w:sz="8" w:space="0" w:color="808080"/>
            </w:tcBorders>
            <w:shd w:val="clear" w:color="auto" w:fill="auto"/>
            <w:noWrap/>
            <w:vAlign w:val="center"/>
            <w:hideMark/>
          </w:tcPr>
          <w:p w14:paraId="54B5BC5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393,848.2</w:t>
            </w:r>
          </w:p>
        </w:tc>
        <w:tc>
          <w:tcPr>
            <w:tcW w:w="534" w:type="pct"/>
            <w:tcBorders>
              <w:top w:val="nil"/>
              <w:left w:val="nil"/>
              <w:bottom w:val="single" w:sz="8" w:space="0" w:color="808080"/>
              <w:right w:val="single" w:sz="8" w:space="0" w:color="808080"/>
            </w:tcBorders>
            <w:shd w:val="clear" w:color="auto" w:fill="auto"/>
            <w:noWrap/>
            <w:vAlign w:val="center"/>
            <w:hideMark/>
          </w:tcPr>
          <w:p w14:paraId="5B07B95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250,420.0</w:t>
            </w:r>
          </w:p>
        </w:tc>
        <w:tc>
          <w:tcPr>
            <w:tcW w:w="534" w:type="pct"/>
            <w:tcBorders>
              <w:top w:val="nil"/>
              <w:left w:val="nil"/>
              <w:bottom w:val="single" w:sz="8" w:space="0" w:color="808080"/>
              <w:right w:val="single" w:sz="8" w:space="0" w:color="808080"/>
            </w:tcBorders>
            <w:shd w:val="clear" w:color="auto" w:fill="auto"/>
            <w:noWrap/>
            <w:vAlign w:val="center"/>
            <w:hideMark/>
          </w:tcPr>
          <w:p w14:paraId="525D0C2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1,832,948.3</w:t>
            </w:r>
          </w:p>
        </w:tc>
        <w:tc>
          <w:tcPr>
            <w:tcW w:w="529" w:type="pct"/>
            <w:tcBorders>
              <w:top w:val="nil"/>
              <w:left w:val="nil"/>
              <w:bottom w:val="single" w:sz="8" w:space="0" w:color="808080"/>
              <w:right w:val="single" w:sz="8" w:space="0" w:color="808080"/>
            </w:tcBorders>
            <w:shd w:val="clear" w:color="auto" w:fill="auto"/>
            <w:vAlign w:val="center"/>
            <w:hideMark/>
          </w:tcPr>
          <w:p w14:paraId="56A70E3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 xml:space="preserve"> 1.2.1; 1.2.2 ; 2.3</w:t>
            </w:r>
          </w:p>
        </w:tc>
      </w:tr>
      <w:tr w:rsidR="0026444C" w:rsidRPr="0026444C" w14:paraId="2DAE37AC" w14:textId="77777777" w:rsidTr="0026444C">
        <w:trPr>
          <w:trHeight w:val="73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5094DFB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lastRenderedPageBreak/>
              <w:t>27 03 03 06</w:t>
            </w:r>
          </w:p>
        </w:tc>
        <w:tc>
          <w:tcPr>
            <w:tcW w:w="1417" w:type="pct"/>
            <w:tcBorders>
              <w:top w:val="nil"/>
              <w:left w:val="nil"/>
              <w:bottom w:val="single" w:sz="8" w:space="0" w:color="808080"/>
              <w:right w:val="single" w:sz="8" w:space="0" w:color="808080"/>
            </w:tcBorders>
            <w:shd w:val="clear" w:color="auto" w:fill="auto"/>
            <w:vAlign w:val="center"/>
            <w:hideMark/>
          </w:tcPr>
          <w:p w14:paraId="7A577D64"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იშვიათი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დაავადებების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მქონე</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მუდმივ</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ჩანაცვლებით</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მკურნალობას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დაქვემდებარებულ</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პაციენტთა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მკურნალობა</w:t>
            </w:r>
            <w:proofErr w:type="spellEnd"/>
            <w:r w:rsidRPr="0026444C">
              <w:rPr>
                <w:rFonts w:ascii="Sylfaen" w:eastAsia="Times New Roman" w:hAnsi="Sylfaen"/>
                <w:sz w:val="18"/>
                <w:szCs w:val="18"/>
                <w:lang w:val="en-US" w:eastAsia="en-US"/>
              </w:rPr>
              <w:t xml:space="preserve"> </w:t>
            </w:r>
          </w:p>
        </w:tc>
        <w:tc>
          <w:tcPr>
            <w:tcW w:w="534" w:type="pct"/>
            <w:tcBorders>
              <w:top w:val="nil"/>
              <w:left w:val="nil"/>
              <w:bottom w:val="single" w:sz="8" w:space="0" w:color="808080"/>
              <w:right w:val="single" w:sz="8" w:space="0" w:color="808080"/>
            </w:tcBorders>
            <w:shd w:val="clear" w:color="auto" w:fill="auto"/>
            <w:noWrap/>
            <w:vAlign w:val="center"/>
            <w:hideMark/>
          </w:tcPr>
          <w:p w14:paraId="09726695"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55,000.0</w:t>
            </w:r>
          </w:p>
        </w:tc>
        <w:tc>
          <w:tcPr>
            <w:tcW w:w="534" w:type="pct"/>
            <w:tcBorders>
              <w:top w:val="nil"/>
              <w:left w:val="nil"/>
              <w:bottom w:val="single" w:sz="8" w:space="0" w:color="808080"/>
              <w:right w:val="single" w:sz="8" w:space="0" w:color="808080"/>
            </w:tcBorders>
            <w:shd w:val="clear" w:color="auto" w:fill="auto"/>
            <w:noWrap/>
            <w:vAlign w:val="center"/>
            <w:hideMark/>
          </w:tcPr>
          <w:p w14:paraId="04D6225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18,479.7</w:t>
            </w:r>
          </w:p>
        </w:tc>
        <w:tc>
          <w:tcPr>
            <w:tcW w:w="534" w:type="pct"/>
            <w:tcBorders>
              <w:top w:val="nil"/>
              <w:left w:val="nil"/>
              <w:bottom w:val="single" w:sz="8" w:space="0" w:color="808080"/>
              <w:right w:val="single" w:sz="8" w:space="0" w:color="808080"/>
            </w:tcBorders>
            <w:shd w:val="clear" w:color="auto" w:fill="auto"/>
            <w:noWrap/>
            <w:vAlign w:val="center"/>
            <w:hideMark/>
          </w:tcPr>
          <w:p w14:paraId="25F056FF"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18,479.7</w:t>
            </w:r>
          </w:p>
        </w:tc>
        <w:tc>
          <w:tcPr>
            <w:tcW w:w="534" w:type="pct"/>
            <w:tcBorders>
              <w:top w:val="nil"/>
              <w:left w:val="nil"/>
              <w:bottom w:val="single" w:sz="8" w:space="0" w:color="808080"/>
              <w:right w:val="single" w:sz="8" w:space="0" w:color="808080"/>
            </w:tcBorders>
            <w:shd w:val="clear" w:color="auto" w:fill="auto"/>
            <w:noWrap/>
            <w:vAlign w:val="center"/>
            <w:hideMark/>
          </w:tcPr>
          <w:p w14:paraId="104643F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3,177.0</w:t>
            </w:r>
          </w:p>
        </w:tc>
        <w:tc>
          <w:tcPr>
            <w:tcW w:w="534" w:type="pct"/>
            <w:tcBorders>
              <w:top w:val="nil"/>
              <w:left w:val="nil"/>
              <w:bottom w:val="single" w:sz="8" w:space="0" w:color="808080"/>
              <w:right w:val="single" w:sz="8" w:space="0" w:color="808080"/>
            </w:tcBorders>
            <w:shd w:val="clear" w:color="auto" w:fill="auto"/>
            <w:noWrap/>
            <w:vAlign w:val="center"/>
            <w:hideMark/>
          </w:tcPr>
          <w:p w14:paraId="72AB021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13,175.4</w:t>
            </w:r>
          </w:p>
        </w:tc>
        <w:tc>
          <w:tcPr>
            <w:tcW w:w="529" w:type="pct"/>
            <w:tcBorders>
              <w:top w:val="nil"/>
              <w:left w:val="nil"/>
              <w:bottom w:val="single" w:sz="8" w:space="0" w:color="808080"/>
              <w:right w:val="single" w:sz="8" w:space="0" w:color="808080"/>
            </w:tcBorders>
            <w:shd w:val="clear" w:color="auto" w:fill="auto"/>
            <w:vAlign w:val="center"/>
            <w:hideMark/>
          </w:tcPr>
          <w:p w14:paraId="257C53F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w:t>
            </w:r>
          </w:p>
        </w:tc>
      </w:tr>
      <w:tr w:rsidR="0026444C" w:rsidRPr="0026444C" w14:paraId="79DB3874"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0F9A8E8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27 03 03 07</w:t>
            </w:r>
          </w:p>
        </w:tc>
        <w:tc>
          <w:tcPr>
            <w:tcW w:w="1417" w:type="pct"/>
            <w:tcBorders>
              <w:top w:val="nil"/>
              <w:left w:val="nil"/>
              <w:bottom w:val="single" w:sz="8" w:space="0" w:color="808080"/>
              <w:right w:val="single" w:sz="8" w:space="0" w:color="808080"/>
            </w:tcBorders>
            <w:shd w:val="clear" w:color="auto" w:fill="auto"/>
            <w:vAlign w:val="center"/>
            <w:hideMark/>
          </w:tcPr>
          <w:p w14:paraId="375A06F1"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პირველადი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გადაუდებელი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სამედიცინო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დახმარების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უზრუნველყოფა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13C90CB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240,900.0</w:t>
            </w:r>
          </w:p>
        </w:tc>
        <w:tc>
          <w:tcPr>
            <w:tcW w:w="534" w:type="pct"/>
            <w:tcBorders>
              <w:top w:val="nil"/>
              <w:left w:val="nil"/>
              <w:bottom w:val="single" w:sz="8" w:space="0" w:color="808080"/>
              <w:right w:val="single" w:sz="8" w:space="0" w:color="808080"/>
            </w:tcBorders>
            <w:shd w:val="clear" w:color="auto" w:fill="auto"/>
            <w:noWrap/>
            <w:vAlign w:val="center"/>
            <w:hideMark/>
          </w:tcPr>
          <w:p w14:paraId="22FA898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44,273.0</w:t>
            </w:r>
          </w:p>
        </w:tc>
        <w:tc>
          <w:tcPr>
            <w:tcW w:w="534" w:type="pct"/>
            <w:tcBorders>
              <w:top w:val="nil"/>
              <w:left w:val="nil"/>
              <w:bottom w:val="single" w:sz="8" w:space="0" w:color="808080"/>
              <w:right w:val="single" w:sz="8" w:space="0" w:color="808080"/>
            </w:tcBorders>
            <w:shd w:val="clear" w:color="auto" w:fill="auto"/>
            <w:noWrap/>
            <w:vAlign w:val="center"/>
            <w:hideMark/>
          </w:tcPr>
          <w:p w14:paraId="007BA65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43,846.2</w:t>
            </w:r>
          </w:p>
        </w:tc>
        <w:tc>
          <w:tcPr>
            <w:tcW w:w="534" w:type="pct"/>
            <w:tcBorders>
              <w:top w:val="nil"/>
              <w:left w:val="nil"/>
              <w:bottom w:val="single" w:sz="8" w:space="0" w:color="808080"/>
              <w:right w:val="single" w:sz="8" w:space="0" w:color="808080"/>
            </w:tcBorders>
            <w:shd w:val="clear" w:color="auto" w:fill="auto"/>
            <w:noWrap/>
            <w:vAlign w:val="center"/>
            <w:hideMark/>
          </w:tcPr>
          <w:p w14:paraId="22AA03D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4.0</w:t>
            </w:r>
          </w:p>
        </w:tc>
        <w:tc>
          <w:tcPr>
            <w:tcW w:w="534" w:type="pct"/>
            <w:tcBorders>
              <w:top w:val="nil"/>
              <w:left w:val="nil"/>
              <w:bottom w:val="single" w:sz="8" w:space="0" w:color="808080"/>
              <w:right w:val="single" w:sz="8" w:space="0" w:color="808080"/>
            </w:tcBorders>
            <w:shd w:val="clear" w:color="auto" w:fill="auto"/>
            <w:noWrap/>
            <w:vAlign w:val="center"/>
            <w:hideMark/>
          </w:tcPr>
          <w:p w14:paraId="6F6248F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200.3</w:t>
            </w:r>
          </w:p>
        </w:tc>
        <w:tc>
          <w:tcPr>
            <w:tcW w:w="529" w:type="pct"/>
            <w:tcBorders>
              <w:top w:val="nil"/>
              <w:left w:val="nil"/>
              <w:bottom w:val="single" w:sz="8" w:space="0" w:color="808080"/>
              <w:right w:val="single" w:sz="8" w:space="0" w:color="808080"/>
            </w:tcBorders>
            <w:shd w:val="clear" w:color="auto" w:fill="auto"/>
            <w:vAlign w:val="center"/>
            <w:hideMark/>
          </w:tcPr>
          <w:p w14:paraId="289511D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4.3</w:t>
            </w:r>
          </w:p>
        </w:tc>
      </w:tr>
      <w:tr w:rsidR="0026444C" w:rsidRPr="0026444C" w14:paraId="6E57D1B7"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6A11ACE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27 03 03 10</w:t>
            </w:r>
          </w:p>
        </w:tc>
        <w:tc>
          <w:tcPr>
            <w:tcW w:w="1417" w:type="pct"/>
            <w:tcBorders>
              <w:top w:val="nil"/>
              <w:left w:val="nil"/>
              <w:bottom w:val="single" w:sz="8" w:space="0" w:color="808080"/>
              <w:right w:val="single" w:sz="8" w:space="0" w:color="808080"/>
            </w:tcBorders>
            <w:shd w:val="clear" w:color="auto" w:fill="auto"/>
            <w:vAlign w:val="center"/>
            <w:hideMark/>
          </w:tcPr>
          <w:p w14:paraId="43240ACA"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ახალი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კორონავირუსული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დაავადების</w:t>
            </w:r>
            <w:proofErr w:type="spellEnd"/>
            <w:r w:rsidRPr="0026444C">
              <w:rPr>
                <w:rFonts w:ascii="Sylfaen" w:eastAsia="Times New Roman" w:hAnsi="Sylfaen"/>
                <w:sz w:val="18"/>
                <w:szCs w:val="18"/>
                <w:lang w:val="en-US" w:eastAsia="en-US"/>
              </w:rPr>
              <w:t xml:space="preserve">  - COVID 19-ის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58BEC98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2A468B0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6F50417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74ED503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0.0</w:t>
            </w:r>
          </w:p>
        </w:tc>
        <w:tc>
          <w:tcPr>
            <w:tcW w:w="534" w:type="pct"/>
            <w:tcBorders>
              <w:top w:val="nil"/>
              <w:left w:val="nil"/>
              <w:bottom w:val="single" w:sz="8" w:space="0" w:color="808080"/>
              <w:right w:val="single" w:sz="8" w:space="0" w:color="808080"/>
            </w:tcBorders>
            <w:shd w:val="clear" w:color="auto" w:fill="auto"/>
            <w:noWrap/>
            <w:vAlign w:val="center"/>
            <w:hideMark/>
          </w:tcPr>
          <w:p w14:paraId="4F2B5F4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69.7</w:t>
            </w:r>
          </w:p>
        </w:tc>
        <w:tc>
          <w:tcPr>
            <w:tcW w:w="529" w:type="pct"/>
            <w:tcBorders>
              <w:top w:val="nil"/>
              <w:left w:val="nil"/>
              <w:bottom w:val="single" w:sz="8" w:space="0" w:color="808080"/>
              <w:right w:val="single" w:sz="8" w:space="0" w:color="808080"/>
            </w:tcBorders>
            <w:shd w:val="clear" w:color="auto" w:fill="auto"/>
            <w:vAlign w:val="center"/>
            <w:hideMark/>
          </w:tcPr>
          <w:p w14:paraId="4DF2955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 1.4</w:t>
            </w:r>
          </w:p>
        </w:tc>
      </w:tr>
      <w:tr w:rsidR="0026444C" w:rsidRPr="0026444C" w14:paraId="3786BFD1"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3A1552A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27 04 01</w:t>
            </w:r>
          </w:p>
        </w:tc>
        <w:tc>
          <w:tcPr>
            <w:tcW w:w="1417" w:type="pct"/>
            <w:tcBorders>
              <w:top w:val="nil"/>
              <w:left w:val="nil"/>
              <w:bottom w:val="single" w:sz="8" w:space="0" w:color="808080"/>
              <w:right w:val="single" w:sz="8" w:space="0" w:color="808080"/>
            </w:tcBorders>
            <w:shd w:val="clear" w:color="auto" w:fill="auto"/>
            <w:vAlign w:val="center"/>
            <w:hideMark/>
          </w:tcPr>
          <w:p w14:paraId="5F102C7A"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სამედიცინო</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დაწესებულებათა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რეაბილიტაცია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აღჭურვა</w:t>
            </w:r>
            <w:proofErr w:type="spellEnd"/>
            <w:r w:rsidRPr="0026444C">
              <w:rPr>
                <w:rFonts w:ascii="Sylfaen" w:eastAsia="Times New Roman" w:hAnsi="Sylfaen"/>
                <w:sz w:val="18"/>
                <w:szCs w:val="18"/>
                <w:lang w:val="en-US" w:eastAsia="en-US"/>
              </w:rPr>
              <w:t xml:space="preserve"> </w:t>
            </w:r>
          </w:p>
        </w:tc>
        <w:tc>
          <w:tcPr>
            <w:tcW w:w="534" w:type="pct"/>
            <w:tcBorders>
              <w:top w:val="nil"/>
              <w:left w:val="nil"/>
              <w:bottom w:val="single" w:sz="8" w:space="0" w:color="808080"/>
              <w:right w:val="single" w:sz="8" w:space="0" w:color="808080"/>
            </w:tcBorders>
            <w:shd w:val="clear" w:color="auto" w:fill="auto"/>
            <w:noWrap/>
            <w:vAlign w:val="center"/>
            <w:hideMark/>
          </w:tcPr>
          <w:p w14:paraId="0A87286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60,000.0</w:t>
            </w:r>
          </w:p>
        </w:tc>
        <w:tc>
          <w:tcPr>
            <w:tcW w:w="534" w:type="pct"/>
            <w:tcBorders>
              <w:top w:val="nil"/>
              <w:left w:val="nil"/>
              <w:bottom w:val="single" w:sz="8" w:space="0" w:color="808080"/>
              <w:right w:val="single" w:sz="8" w:space="0" w:color="808080"/>
            </w:tcBorders>
            <w:shd w:val="clear" w:color="auto" w:fill="auto"/>
            <w:noWrap/>
            <w:vAlign w:val="center"/>
            <w:hideMark/>
          </w:tcPr>
          <w:p w14:paraId="7E26AAD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331.7</w:t>
            </w:r>
          </w:p>
        </w:tc>
        <w:tc>
          <w:tcPr>
            <w:tcW w:w="534" w:type="pct"/>
            <w:tcBorders>
              <w:top w:val="nil"/>
              <w:left w:val="nil"/>
              <w:bottom w:val="single" w:sz="8" w:space="0" w:color="808080"/>
              <w:right w:val="single" w:sz="8" w:space="0" w:color="808080"/>
            </w:tcBorders>
            <w:shd w:val="clear" w:color="auto" w:fill="auto"/>
            <w:noWrap/>
            <w:vAlign w:val="center"/>
            <w:hideMark/>
          </w:tcPr>
          <w:p w14:paraId="2C752B1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329.9</w:t>
            </w:r>
          </w:p>
        </w:tc>
        <w:tc>
          <w:tcPr>
            <w:tcW w:w="534" w:type="pct"/>
            <w:tcBorders>
              <w:top w:val="nil"/>
              <w:left w:val="nil"/>
              <w:bottom w:val="single" w:sz="8" w:space="0" w:color="808080"/>
              <w:right w:val="single" w:sz="8" w:space="0" w:color="808080"/>
            </w:tcBorders>
            <w:shd w:val="clear" w:color="auto" w:fill="auto"/>
            <w:noWrap/>
            <w:vAlign w:val="center"/>
            <w:hideMark/>
          </w:tcPr>
          <w:p w14:paraId="2602C655"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11.0</w:t>
            </w:r>
          </w:p>
        </w:tc>
        <w:tc>
          <w:tcPr>
            <w:tcW w:w="534" w:type="pct"/>
            <w:tcBorders>
              <w:top w:val="nil"/>
              <w:left w:val="nil"/>
              <w:bottom w:val="single" w:sz="8" w:space="0" w:color="808080"/>
              <w:right w:val="single" w:sz="8" w:space="0" w:color="808080"/>
            </w:tcBorders>
            <w:shd w:val="clear" w:color="auto" w:fill="auto"/>
            <w:noWrap/>
            <w:vAlign w:val="center"/>
            <w:hideMark/>
          </w:tcPr>
          <w:p w14:paraId="537F6E7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54.2</w:t>
            </w:r>
          </w:p>
        </w:tc>
        <w:tc>
          <w:tcPr>
            <w:tcW w:w="529" w:type="pct"/>
            <w:tcBorders>
              <w:top w:val="nil"/>
              <w:left w:val="nil"/>
              <w:bottom w:val="single" w:sz="8" w:space="0" w:color="808080"/>
              <w:right w:val="single" w:sz="8" w:space="0" w:color="808080"/>
            </w:tcBorders>
            <w:shd w:val="clear" w:color="auto" w:fill="auto"/>
            <w:vAlign w:val="center"/>
            <w:hideMark/>
          </w:tcPr>
          <w:p w14:paraId="5ABD9EED"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w:t>
            </w:r>
          </w:p>
        </w:tc>
      </w:tr>
      <w:tr w:rsidR="0026444C" w:rsidRPr="0026444C" w14:paraId="6A5992B7"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477986F9"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27 05 01</w:t>
            </w:r>
          </w:p>
        </w:tc>
        <w:tc>
          <w:tcPr>
            <w:tcW w:w="1417" w:type="pct"/>
            <w:tcBorders>
              <w:top w:val="nil"/>
              <w:left w:val="nil"/>
              <w:bottom w:val="single" w:sz="8" w:space="0" w:color="808080"/>
              <w:right w:val="single" w:sz="8" w:space="0" w:color="808080"/>
            </w:tcBorders>
            <w:shd w:val="clear" w:color="auto" w:fill="auto"/>
            <w:vAlign w:val="center"/>
            <w:hideMark/>
          </w:tcPr>
          <w:p w14:paraId="1C3BD454"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დასაქმების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ხელშეწყობის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მომსახურებათა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განვითარება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3E4D542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1,500.0</w:t>
            </w:r>
          </w:p>
        </w:tc>
        <w:tc>
          <w:tcPr>
            <w:tcW w:w="534" w:type="pct"/>
            <w:tcBorders>
              <w:top w:val="nil"/>
              <w:left w:val="nil"/>
              <w:bottom w:val="single" w:sz="8" w:space="0" w:color="808080"/>
              <w:right w:val="single" w:sz="8" w:space="0" w:color="808080"/>
            </w:tcBorders>
            <w:shd w:val="clear" w:color="auto" w:fill="auto"/>
            <w:noWrap/>
            <w:vAlign w:val="center"/>
            <w:hideMark/>
          </w:tcPr>
          <w:p w14:paraId="37A19057"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310.3</w:t>
            </w:r>
          </w:p>
        </w:tc>
        <w:tc>
          <w:tcPr>
            <w:tcW w:w="534" w:type="pct"/>
            <w:tcBorders>
              <w:top w:val="nil"/>
              <w:left w:val="nil"/>
              <w:bottom w:val="single" w:sz="8" w:space="0" w:color="808080"/>
              <w:right w:val="single" w:sz="8" w:space="0" w:color="808080"/>
            </w:tcBorders>
            <w:shd w:val="clear" w:color="auto" w:fill="auto"/>
            <w:noWrap/>
            <w:vAlign w:val="center"/>
            <w:hideMark/>
          </w:tcPr>
          <w:p w14:paraId="4C2B3A56"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308.0</w:t>
            </w:r>
          </w:p>
        </w:tc>
        <w:tc>
          <w:tcPr>
            <w:tcW w:w="534" w:type="pct"/>
            <w:tcBorders>
              <w:top w:val="nil"/>
              <w:left w:val="nil"/>
              <w:bottom w:val="single" w:sz="8" w:space="0" w:color="808080"/>
              <w:right w:val="single" w:sz="8" w:space="0" w:color="808080"/>
            </w:tcBorders>
            <w:shd w:val="clear" w:color="auto" w:fill="auto"/>
            <w:noWrap/>
            <w:vAlign w:val="center"/>
            <w:hideMark/>
          </w:tcPr>
          <w:p w14:paraId="3169E230"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195.7</w:t>
            </w:r>
          </w:p>
        </w:tc>
        <w:tc>
          <w:tcPr>
            <w:tcW w:w="534" w:type="pct"/>
            <w:tcBorders>
              <w:top w:val="nil"/>
              <w:left w:val="nil"/>
              <w:bottom w:val="single" w:sz="8" w:space="0" w:color="808080"/>
              <w:right w:val="single" w:sz="8" w:space="0" w:color="808080"/>
            </w:tcBorders>
            <w:shd w:val="clear" w:color="auto" w:fill="auto"/>
            <w:noWrap/>
            <w:vAlign w:val="center"/>
            <w:hideMark/>
          </w:tcPr>
          <w:p w14:paraId="4617295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1,523.8</w:t>
            </w:r>
          </w:p>
        </w:tc>
        <w:tc>
          <w:tcPr>
            <w:tcW w:w="529" w:type="pct"/>
            <w:tcBorders>
              <w:top w:val="nil"/>
              <w:left w:val="nil"/>
              <w:bottom w:val="single" w:sz="8" w:space="0" w:color="808080"/>
              <w:right w:val="single" w:sz="8" w:space="0" w:color="808080"/>
            </w:tcBorders>
            <w:shd w:val="clear" w:color="auto" w:fill="auto"/>
            <w:vAlign w:val="center"/>
            <w:hideMark/>
          </w:tcPr>
          <w:p w14:paraId="01991F7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3.1.1;3.1.2;3.2</w:t>
            </w:r>
          </w:p>
        </w:tc>
      </w:tr>
      <w:tr w:rsidR="0026444C" w:rsidRPr="0026444C" w14:paraId="0EBC0BFC"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095E58F1"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27 05 02</w:t>
            </w:r>
          </w:p>
        </w:tc>
        <w:tc>
          <w:tcPr>
            <w:tcW w:w="1417" w:type="pct"/>
            <w:tcBorders>
              <w:top w:val="nil"/>
              <w:left w:val="nil"/>
              <w:bottom w:val="single" w:sz="8" w:space="0" w:color="808080"/>
              <w:right w:val="single" w:sz="8" w:space="0" w:color="808080"/>
            </w:tcBorders>
            <w:shd w:val="clear" w:color="auto" w:fill="auto"/>
            <w:vAlign w:val="center"/>
            <w:hideMark/>
          </w:tcPr>
          <w:p w14:paraId="0386C80E"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სამუშაოს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მაძიებელთა</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პროფესიული</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კვალიფიკაციის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ამაღლება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64B584E5"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5,500.0</w:t>
            </w:r>
          </w:p>
        </w:tc>
        <w:tc>
          <w:tcPr>
            <w:tcW w:w="534" w:type="pct"/>
            <w:tcBorders>
              <w:top w:val="nil"/>
              <w:left w:val="nil"/>
              <w:bottom w:val="single" w:sz="8" w:space="0" w:color="808080"/>
              <w:right w:val="single" w:sz="8" w:space="0" w:color="808080"/>
            </w:tcBorders>
            <w:shd w:val="clear" w:color="auto" w:fill="auto"/>
            <w:noWrap/>
            <w:vAlign w:val="center"/>
            <w:hideMark/>
          </w:tcPr>
          <w:p w14:paraId="22B82DC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1,404.0</w:t>
            </w:r>
          </w:p>
        </w:tc>
        <w:tc>
          <w:tcPr>
            <w:tcW w:w="534" w:type="pct"/>
            <w:tcBorders>
              <w:top w:val="nil"/>
              <w:left w:val="nil"/>
              <w:bottom w:val="single" w:sz="8" w:space="0" w:color="808080"/>
              <w:right w:val="single" w:sz="8" w:space="0" w:color="808080"/>
            </w:tcBorders>
            <w:shd w:val="clear" w:color="auto" w:fill="auto"/>
            <w:noWrap/>
            <w:vAlign w:val="center"/>
            <w:hideMark/>
          </w:tcPr>
          <w:p w14:paraId="0EC18E1B"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1,400.4</w:t>
            </w:r>
          </w:p>
        </w:tc>
        <w:tc>
          <w:tcPr>
            <w:tcW w:w="534" w:type="pct"/>
            <w:tcBorders>
              <w:top w:val="nil"/>
              <w:left w:val="nil"/>
              <w:bottom w:val="single" w:sz="8" w:space="0" w:color="808080"/>
              <w:right w:val="single" w:sz="8" w:space="0" w:color="808080"/>
            </w:tcBorders>
            <w:shd w:val="clear" w:color="auto" w:fill="auto"/>
            <w:noWrap/>
            <w:vAlign w:val="center"/>
            <w:hideMark/>
          </w:tcPr>
          <w:p w14:paraId="32754E9E"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374.1</w:t>
            </w:r>
          </w:p>
        </w:tc>
        <w:tc>
          <w:tcPr>
            <w:tcW w:w="534" w:type="pct"/>
            <w:tcBorders>
              <w:top w:val="nil"/>
              <w:left w:val="nil"/>
              <w:bottom w:val="single" w:sz="8" w:space="0" w:color="808080"/>
              <w:right w:val="single" w:sz="8" w:space="0" w:color="808080"/>
            </w:tcBorders>
            <w:shd w:val="clear" w:color="auto" w:fill="auto"/>
            <w:noWrap/>
            <w:vAlign w:val="center"/>
            <w:hideMark/>
          </w:tcPr>
          <w:p w14:paraId="5955CEB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8,646.6</w:t>
            </w:r>
          </w:p>
        </w:tc>
        <w:tc>
          <w:tcPr>
            <w:tcW w:w="529" w:type="pct"/>
            <w:tcBorders>
              <w:top w:val="nil"/>
              <w:left w:val="nil"/>
              <w:bottom w:val="single" w:sz="8" w:space="0" w:color="808080"/>
              <w:right w:val="single" w:sz="8" w:space="0" w:color="808080"/>
            </w:tcBorders>
            <w:shd w:val="clear" w:color="auto" w:fill="auto"/>
            <w:vAlign w:val="center"/>
            <w:hideMark/>
          </w:tcPr>
          <w:p w14:paraId="4BE797E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3.1.1;3.2</w:t>
            </w:r>
          </w:p>
        </w:tc>
      </w:tr>
      <w:tr w:rsidR="0026444C" w:rsidRPr="0026444C" w14:paraId="33960506" w14:textId="77777777" w:rsidTr="0026444C">
        <w:trPr>
          <w:trHeight w:val="495"/>
        </w:trPr>
        <w:tc>
          <w:tcPr>
            <w:tcW w:w="383" w:type="pct"/>
            <w:tcBorders>
              <w:top w:val="nil"/>
              <w:left w:val="single" w:sz="8" w:space="0" w:color="808080"/>
              <w:bottom w:val="single" w:sz="8" w:space="0" w:color="808080"/>
              <w:right w:val="single" w:sz="8" w:space="0" w:color="808080"/>
            </w:tcBorders>
            <w:shd w:val="clear" w:color="auto" w:fill="auto"/>
            <w:noWrap/>
            <w:vAlign w:val="center"/>
            <w:hideMark/>
          </w:tcPr>
          <w:p w14:paraId="5F246E7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27 05 03 01</w:t>
            </w:r>
          </w:p>
        </w:tc>
        <w:tc>
          <w:tcPr>
            <w:tcW w:w="1417" w:type="pct"/>
            <w:tcBorders>
              <w:top w:val="nil"/>
              <w:left w:val="nil"/>
              <w:bottom w:val="single" w:sz="8" w:space="0" w:color="808080"/>
              <w:right w:val="single" w:sz="8" w:space="0" w:color="808080"/>
            </w:tcBorders>
            <w:shd w:val="clear" w:color="auto" w:fill="auto"/>
            <w:vAlign w:val="center"/>
            <w:hideMark/>
          </w:tcPr>
          <w:p w14:paraId="13AE42EB" w14:textId="77777777" w:rsidR="0026444C" w:rsidRPr="0026444C" w:rsidRDefault="0026444C" w:rsidP="0026444C">
            <w:pPr>
              <w:spacing w:after="0" w:line="240" w:lineRule="auto"/>
              <w:rPr>
                <w:rFonts w:ascii="Sylfaen" w:eastAsia="Times New Roman" w:hAnsi="Sylfaen"/>
                <w:sz w:val="18"/>
                <w:szCs w:val="18"/>
                <w:lang w:val="en-US" w:eastAsia="en-US"/>
              </w:rPr>
            </w:pPr>
            <w:proofErr w:type="spellStart"/>
            <w:r w:rsidRPr="0026444C">
              <w:rPr>
                <w:rFonts w:ascii="Sylfaen" w:eastAsia="Times New Roman" w:hAnsi="Sylfaen"/>
                <w:sz w:val="18"/>
                <w:szCs w:val="18"/>
                <w:lang w:val="en-US" w:eastAsia="en-US"/>
              </w:rPr>
              <w:t>საზოგადოებრივ</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სამუშაოებზე</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დასაქმების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ხელშეწყობის</w:t>
            </w:r>
            <w:proofErr w:type="spellEnd"/>
            <w:r w:rsidRPr="0026444C">
              <w:rPr>
                <w:rFonts w:ascii="Sylfaen" w:eastAsia="Times New Roman" w:hAnsi="Sylfaen"/>
                <w:sz w:val="18"/>
                <w:szCs w:val="18"/>
                <w:lang w:val="en-US" w:eastAsia="en-US"/>
              </w:rPr>
              <w:t xml:space="preserve"> </w:t>
            </w:r>
            <w:proofErr w:type="spellStart"/>
            <w:r w:rsidRPr="0026444C">
              <w:rPr>
                <w:rFonts w:ascii="Sylfaen" w:eastAsia="Times New Roman" w:hAnsi="Sylfaen"/>
                <w:sz w:val="18"/>
                <w:szCs w:val="18"/>
                <w:lang w:val="en-US" w:eastAsia="en-US"/>
              </w:rPr>
              <w:t>მართვა</w:t>
            </w:r>
            <w:proofErr w:type="spellEnd"/>
          </w:p>
        </w:tc>
        <w:tc>
          <w:tcPr>
            <w:tcW w:w="534" w:type="pct"/>
            <w:tcBorders>
              <w:top w:val="nil"/>
              <w:left w:val="nil"/>
              <w:bottom w:val="single" w:sz="8" w:space="0" w:color="808080"/>
              <w:right w:val="single" w:sz="8" w:space="0" w:color="808080"/>
            </w:tcBorders>
            <w:shd w:val="clear" w:color="auto" w:fill="auto"/>
            <w:noWrap/>
            <w:vAlign w:val="center"/>
            <w:hideMark/>
          </w:tcPr>
          <w:p w14:paraId="1F49DEA1"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3,305.0</w:t>
            </w:r>
          </w:p>
        </w:tc>
        <w:tc>
          <w:tcPr>
            <w:tcW w:w="534" w:type="pct"/>
            <w:tcBorders>
              <w:top w:val="nil"/>
              <w:left w:val="nil"/>
              <w:bottom w:val="single" w:sz="8" w:space="0" w:color="808080"/>
              <w:right w:val="single" w:sz="8" w:space="0" w:color="808080"/>
            </w:tcBorders>
            <w:shd w:val="clear" w:color="auto" w:fill="auto"/>
            <w:noWrap/>
            <w:vAlign w:val="center"/>
            <w:hideMark/>
          </w:tcPr>
          <w:p w14:paraId="6FEE953C"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970.0</w:t>
            </w:r>
          </w:p>
        </w:tc>
        <w:tc>
          <w:tcPr>
            <w:tcW w:w="534" w:type="pct"/>
            <w:tcBorders>
              <w:top w:val="nil"/>
              <w:left w:val="nil"/>
              <w:bottom w:val="single" w:sz="8" w:space="0" w:color="808080"/>
              <w:right w:val="single" w:sz="8" w:space="0" w:color="808080"/>
            </w:tcBorders>
            <w:shd w:val="clear" w:color="auto" w:fill="auto"/>
            <w:noWrap/>
            <w:vAlign w:val="center"/>
            <w:hideMark/>
          </w:tcPr>
          <w:p w14:paraId="2EE01B54"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963.4</w:t>
            </w:r>
          </w:p>
        </w:tc>
        <w:tc>
          <w:tcPr>
            <w:tcW w:w="534" w:type="pct"/>
            <w:tcBorders>
              <w:top w:val="nil"/>
              <w:left w:val="nil"/>
              <w:bottom w:val="single" w:sz="8" w:space="0" w:color="808080"/>
              <w:right w:val="single" w:sz="8" w:space="0" w:color="808080"/>
            </w:tcBorders>
            <w:shd w:val="clear" w:color="auto" w:fill="auto"/>
            <w:noWrap/>
            <w:vAlign w:val="center"/>
            <w:hideMark/>
          </w:tcPr>
          <w:p w14:paraId="66853B28"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1,365.0</w:t>
            </w:r>
          </w:p>
        </w:tc>
        <w:tc>
          <w:tcPr>
            <w:tcW w:w="534" w:type="pct"/>
            <w:tcBorders>
              <w:top w:val="nil"/>
              <w:left w:val="nil"/>
              <w:bottom w:val="single" w:sz="8" w:space="0" w:color="808080"/>
              <w:right w:val="single" w:sz="8" w:space="0" w:color="808080"/>
            </w:tcBorders>
            <w:shd w:val="clear" w:color="auto" w:fill="auto"/>
            <w:noWrap/>
            <w:vAlign w:val="center"/>
            <w:hideMark/>
          </w:tcPr>
          <w:p w14:paraId="203B5EFA"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4,131.4</w:t>
            </w:r>
          </w:p>
        </w:tc>
        <w:tc>
          <w:tcPr>
            <w:tcW w:w="529" w:type="pct"/>
            <w:tcBorders>
              <w:top w:val="nil"/>
              <w:left w:val="nil"/>
              <w:bottom w:val="single" w:sz="8" w:space="0" w:color="808080"/>
              <w:right w:val="single" w:sz="8" w:space="0" w:color="808080"/>
            </w:tcBorders>
            <w:shd w:val="clear" w:color="auto" w:fill="auto"/>
            <w:vAlign w:val="center"/>
            <w:hideMark/>
          </w:tcPr>
          <w:p w14:paraId="20B75073" w14:textId="77777777" w:rsidR="0026444C" w:rsidRPr="0026444C" w:rsidRDefault="0026444C" w:rsidP="0026444C">
            <w:pPr>
              <w:spacing w:after="0" w:line="240" w:lineRule="auto"/>
              <w:jc w:val="center"/>
              <w:rPr>
                <w:rFonts w:ascii="Sylfaen" w:eastAsia="Times New Roman" w:hAnsi="Sylfaen"/>
                <w:sz w:val="18"/>
                <w:szCs w:val="18"/>
                <w:lang w:val="en-US" w:eastAsia="en-US"/>
              </w:rPr>
            </w:pPr>
            <w:r w:rsidRPr="0026444C">
              <w:rPr>
                <w:rFonts w:ascii="Sylfaen" w:eastAsia="Times New Roman" w:hAnsi="Sylfaen"/>
                <w:sz w:val="18"/>
                <w:szCs w:val="18"/>
                <w:lang w:val="en-US" w:eastAsia="en-US"/>
              </w:rPr>
              <w:t>3.1.1;3.1.2;3.2</w:t>
            </w:r>
          </w:p>
        </w:tc>
      </w:tr>
    </w:tbl>
    <w:p w14:paraId="0A934D81" w14:textId="259C8793" w:rsidR="0026444C" w:rsidRDefault="0026444C" w:rsidP="0029737F">
      <w:pPr>
        <w:spacing w:line="240" w:lineRule="auto"/>
        <w:rPr>
          <w:rFonts w:ascii="Sylfaen" w:eastAsia="Arial Unicode MS" w:hAnsi="Sylfaen" w:cstheme="minorHAnsi"/>
          <w:b/>
          <w:sz w:val="20"/>
          <w:szCs w:val="20"/>
        </w:rPr>
      </w:pPr>
    </w:p>
    <w:p w14:paraId="6BB7D9A6" w14:textId="0B43B950" w:rsidR="00DC5A5A" w:rsidRPr="00F569A2" w:rsidRDefault="00DC5A5A" w:rsidP="0029737F">
      <w:pPr>
        <w:spacing w:before="120" w:line="240" w:lineRule="auto"/>
        <w:jc w:val="both"/>
        <w:rPr>
          <w:rFonts w:ascii="Sylfaen" w:eastAsia="Merriweather" w:hAnsi="Sylfaen" w:cstheme="minorHAnsi"/>
          <w:i/>
          <w:sz w:val="20"/>
          <w:szCs w:val="20"/>
        </w:rPr>
      </w:pPr>
      <w:r w:rsidRPr="00F569A2">
        <w:rPr>
          <w:rFonts w:ascii="Sylfaen" w:eastAsia="Merriweather" w:hAnsi="Sylfaen" w:cstheme="minorHAnsi"/>
          <w:b/>
          <w:i/>
          <w:sz w:val="20"/>
          <w:szCs w:val="20"/>
        </w:rPr>
        <w:t>შენიშვნა:</w:t>
      </w:r>
      <w:r w:rsidRPr="00F569A2">
        <w:rPr>
          <w:rFonts w:ascii="Sylfaen" w:eastAsia="Merriweather" w:hAnsi="Sylfaen" w:cstheme="minorHAnsi"/>
          <w:sz w:val="20"/>
          <w:szCs w:val="20"/>
        </w:rPr>
        <w:t xml:space="preserve"> </w:t>
      </w:r>
      <w:r w:rsidRPr="00F569A2">
        <w:rPr>
          <w:rFonts w:ascii="Sylfaen" w:eastAsia="Merriweather" w:hAnsi="Sylfaen" w:cstheme="minorHAnsi"/>
          <w:i/>
          <w:sz w:val="20"/>
          <w:szCs w:val="20"/>
        </w:rPr>
        <w:t>დანართი მომზადებულია საქართველოს განათლების</w:t>
      </w:r>
      <w:r w:rsidR="00312BF3" w:rsidRPr="00F569A2">
        <w:rPr>
          <w:rFonts w:ascii="Sylfaen" w:eastAsia="Merriweather" w:hAnsi="Sylfaen" w:cstheme="minorHAnsi"/>
          <w:i/>
          <w:sz w:val="20"/>
          <w:szCs w:val="20"/>
        </w:rPr>
        <w:t xml:space="preserve">, </w:t>
      </w:r>
      <w:r w:rsidRPr="00F569A2">
        <w:rPr>
          <w:rFonts w:ascii="Sylfaen" w:eastAsia="Merriweather" w:hAnsi="Sylfaen" w:cstheme="minorHAnsi"/>
          <w:i/>
          <w:sz w:val="20"/>
          <w:szCs w:val="20"/>
        </w:rPr>
        <w:t>მეცნიერების</w:t>
      </w:r>
      <w:r w:rsidR="00312BF3" w:rsidRPr="00F569A2">
        <w:rPr>
          <w:rFonts w:ascii="Sylfaen" w:eastAsia="Merriweather" w:hAnsi="Sylfaen" w:cstheme="minorHAnsi"/>
          <w:i/>
          <w:sz w:val="20"/>
          <w:szCs w:val="20"/>
        </w:rPr>
        <w:t>ა და ახალგაზრდობის სამინისტროს</w:t>
      </w:r>
      <w:r w:rsidR="007C030B" w:rsidRPr="00F569A2">
        <w:rPr>
          <w:rFonts w:ascii="Sylfaen" w:eastAsia="Merriweather" w:hAnsi="Sylfaen" w:cstheme="minorHAnsi"/>
          <w:i/>
          <w:sz w:val="20"/>
          <w:szCs w:val="20"/>
        </w:rPr>
        <w:t xml:space="preserve"> </w:t>
      </w:r>
      <w:r w:rsidRPr="00F569A2">
        <w:rPr>
          <w:rFonts w:ascii="Sylfaen" w:eastAsia="Merriweather" w:hAnsi="Sylfaen" w:cstheme="minorHAnsi"/>
          <w:i/>
          <w:sz w:val="20"/>
          <w:szCs w:val="20"/>
        </w:rPr>
        <w:t>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წარმოდგენილი ინფორმაციის საფუძველზე</w:t>
      </w:r>
    </w:p>
    <w:sectPr w:rsidR="00DC5A5A" w:rsidRPr="00F569A2" w:rsidSect="003763E2">
      <w:pgSz w:w="16834" w:h="11909" w:orient="landscape" w:code="9"/>
      <w:pgMar w:top="850" w:right="1440" w:bottom="15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A4072" w14:textId="77777777" w:rsidR="000B329F" w:rsidRDefault="000B329F">
      <w:pPr>
        <w:spacing w:after="0" w:line="240" w:lineRule="auto"/>
      </w:pPr>
      <w:r>
        <w:separator/>
      </w:r>
    </w:p>
  </w:endnote>
  <w:endnote w:type="continuationSeparator" w:id="0">
    <w:p w14:paraId="4688C9A8" w14:textId="77777777" w:rsidR="000B329F" w:rsidRDefault="000B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ECE4" w14:textId="4AB9215C" w:rsidR="001E59FD" w:rsidRDefault="001E59F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35D0B">
      <w:rPr>
        <w:noProof/>
        <w:color w:val="000000"/>
      </w:rPr>
      <w:t>15</w:t>
    </w:r>
    <w:r>
      <w:rPr>
        <w:color w:val="000000"/>
      </w:rPr>
      <w:fldChar w:fldCharType="end"/>
    </w:r>
  </w:p>
  <w:p w14:paraId="1036C6F7" w14:textId="77777777" w:rsidR="001E59FD" w:rsidRDefault="001E59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88DB" w14:textId="77777777" w:rsidR="000B329F" w:rsidRDefault="000B329F">
      <w:pPr>
        <w:spacing w:after="0" w:line="240" w:lineRule="auto"/>
      </w:pPr>
      <w:r>
        <w:separator/>
      </w:r>
    </w:p>
  </w:footnote>
  <w:footnote w:type="continuationSeparator" w:id="0">
    <w:p w14:paraId="624C9F44" w14:textId="77777777" w:rsidR="000B329F" w:rsidRDefault="000B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D58"/>
    <w:multiLevelType w:val="hybridMultilevel"/>
    <w:tmpl w:val="EBC6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F244A"/>
    <w:multiLevelType w:val="multilevel"/>
    <w:tmpl w:val="B85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D1234"/>
    <w:multiLevelType w:val="multilevel"/>
    <w:tmpl w:val="248427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4717615"/>
    <w:multiLevelType w:val="hybridMultilevel"/>
    <w:tmpl w:val="AF6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7756"/>
    <w:multiLevelType w:val="multilevel"/>
    <w:tmpl w:val="ED64B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A017D9"/>
    <w:multiLevelType w:val="multilevel"/>
    <w:tmpl w:val="1F06A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753FBD"/>
    <w:multiLevelType w:val="multilevel"/>
    <w:tmpl w:val="092AF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6135D"/>
    <w:multiLevelType w:val="hybridMultilevel"/>
    <w:tmpl w:val="1EF6249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04E2F"/>
    <w:multiLevelType w:val="hybridMultilevel"/>
    <w:tmpl w:val="3C5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40FC"/>
    <w:multiLevelType w:val="hybridMultilevel"/>
    <w:tmpl w:val="6FEC3E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21C1"/>
    <w:multiLevelType w:val="hybridMultilevel"/>
    <w:tmpl w:val="4640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E386F"/>
    <w:multiLevelType w:val="hybridMultilevel"/>
    <w:tmpl w:val="2932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97266"/>
    <w:multiLevelType w:val="hybridMultilevel"/>
    <w:tmpl w:val="E54C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540E9"/>
    <w:multiLevelType w:val="multilevel"/>
    <w:tmpl w:val="C7DA88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EFA3665"/>
    <w:multiLevelType w:val="hybridMultilevel"/>
    <w:tmpl w:val="04B4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F1681"/>
    <w:multiLevelType w:val="multilevel"/>
    <w:tmpl w:val="1DF6EE6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36216CD"/>
    <w:multiLevelType w:val="hybridMultilevel"/>
    <w:tmpl w:val="D9C6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35C79"/>
    <w:multiLevelType w:val="multilevel"/>
    <w:tmpl w:val="89A4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743BC"/>
    <w:multiLevelType w:val="multilevel"/>
    <w:tmpl w:val="9C7A9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A3E293E"/>
    <w:multiLevelType w:val="hybridMultilevel"/>
    <w:tmpl w:val="CE02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E6F2A"/>
    <w:multiLevelType w:val="hybridMultilevel"/>
    <w:tmpl w:val="CAF82B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6FEE4291"/>
    <w:multiLevelType w:val="hybridMultilevel"/>
    <w:tmpl w:val="80023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73E70"/>
    <w:multiLevelType w:val="multilevel"/>
    <w:tmpl w:val="3844F3EA"/>
    <w:lvl w:ilvl="0">
      <w:start w:val="2022"/>
      <w:numFmt w:val="bullet"/>
      <w:lvlText w:val="-"/>
      <w:lvlJc w:val="left"/>
      <w:pPr>
        <w:ind w:left="1440" w:hanging="360"/>
      </w:pPr>
      <w:rPr>
        <w:rFonts w:ascii="Merriweather" w:eastAsia="Merriweather" w:hAnsi="Merriweather" w:cs="Merriweather"/>
        <w:color w:val="000000"/>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5"/>
  </w:num>
  <w:num w:numId="2">
    <w:abstractNumId w:val="5"/>
  </w:num>
  <w:num w:numId="3">
    <w:abstractNumId w:val="22"/>
  </w:num>
  <w:num w:numId="4">
    <w:abstractNumId w:val="2"/>
  </w:num>
  <w:num w:numId="5">
    <w:abstractNumId w:val="4"/>
  </w:num>
  <w:num w:numId="6">
    <w:abstractNumId w:val="10"/>
  </w:num>
  <w:num w:numId="7">
    <w:abstractNumId w:val="11"/>
  </w:num>
  <w:num w:numId="8">
    <w:abstractNumId w:val="12"/>
  </w:num>
  <w:num w:numId="9">
    <w:abstractNumId w:val="21"/>
  </w:num>
  <w:num w:numId="10">
    <w:abstractNumId w:val="7"/>
  </w:num>
  <w:num w:numId="11">
    <w:abstractNumId w:val="13"/>
  </w:num>
  <w:num w:numId="12">
    <w:abstractNumId w:val="3"/>
  </w:num>
  <w:num w:numId="13">
    <w:abstractNumId w:val="20"/>
  </w:num>
  <w:num w:numId="14">
    <w:abstractNumId w:val="8"/>
  </w:num>
  <w:num w:numId="15">
    <w:abstractNumId w:val="16"/>
  </w:num>
  <w:num w:numId="16">
    <w:abstractNumId w:val="19"/>
  </w:num>
  <w:num w:numId="17">
    <w:abstractNumId w:val="17"/>
  </w:num>
  <w:num w:numId="18">
    <w:abstractNumId w:val="6"/>
  </w:num>
  <w:num w:numId="19">
    <w:abstractNumId w:val="18"/>
  </w:num>
  <w:num w:numId="20">
    <w:abstractNumId w:val="9"/>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5"/>
    <w:rsid w:val="00022A6C"/>
    <w:rsid w:val="00024F5F"/>
    <w:rsid w:val="000253B7"/>
    <w:rsid w:val="00030111"/>
    <w:rsid w:val="000312A1"/>
    <w:rsid w:val="00031667"/>
    <w:rsid w:val="000341C4"/>
    <w:rsid w:val="0004058B"/>
    <w:rsid w:val="00040F97"/>
    <w:rsid w:val="000530C8"/>
    <w:rsid w:val="00055C3C"/>
    <w:rsid w:val="000569EB"/>
    <w:rsid w:val="00060CE5"/>
    <w:rsid w:val="000619EE"/>
    <w:rsid w:val="000676B8"/>
    <w:rsid w:val="00070960"/>
    <w:rsid w:val="00076287"/>
    <w:rsid w:val="00077327"/>
    <w:rsid w:val="0008086E"/>
    <w:rsid w:val="000847AD"/>
    <w:rsid w:val="000956B0"/>
    <w:rsid w:val="00097CBE"/>
    <w:rsid w:val="000A4BC4"/>
    <w:rsid w:val="000A55E4"/>
    <w:rsid w:val="000B329F"/>
    <w:rsid w:val="000C1F06"/>
    <w:rsid w:val="000C32E0"/>
    <w:rsid w:val="000D531E"/>
    <w:rsid w:val="000E481B"/>
    <w:rsid w:val="000F2880"/>
    <w:rsid w:val="000F4727"/>
    <w:rsid w:val="000F6944"/>
    <w:rsid w:val="000F69A1"/>
    <w:rsid w:val="00103F7C"/>
    <w:rsid w:val="00105976"/>
    <w:rsid w:val="0011160E"/>
    <w:rsid w:val="0011203E"/>
    <w:rsid w:val="00112FE2"/>
    <w:rsid w:val="0011433A"/>
    <w:rsid w:val="00117A36"/>
    <w:rsid w:val="001254C9"/>
    <w:rsid w:val="00127CD7"/>
    <w:rsid w:val="001348A4"/>
    <w:rsid w:val="00137F31"/>
    <w:rsid w:val="00145052"/>
    <w:rsid w:val="00145AB0"/>
    <w:rsid w:val="00146ACF"/>
    <w:rsid w:val="00146CDE"/>
    <w:rsid w:val="00150227"/>
    <w:rsid w:val="00151B5C"/>
    <w:rsid w:val="001523CD"/>
    <w:rsid w:val="001624AA"/>
    <w:rsid w:val="00164576"/>
    <w:rsid w:val="00175422"/>
    <w:rsid w:val="00176CED"/>
    <w:rsid w:val="00181CA5"/>
    <w:rsid w:val="001A4378"/>
    <w:rsid w:val="001A5332"/>
    <w:rsid w:val="001A5BE7"/>
    <w:rsid w:val="001B16E4"/>
    <w:rsid w:val="001B2534"/>
    <w:rsid w:val="001B3327"/>
    <w:rsid w:val="001B37AF"/>
    <w:rsid w:val="001B430F"/>
    <w:rsid w:val="001B69CF"/>
    <w:rsid w:val="001C4AE7"/>
    <w:rsid w:val="001C7A3C"/>
    <w:rsid w:val="001D0E32"/>
    <w:rsid w:val="001D7616"/>
    <w:rsid w:val="001D7BB5"/>
    <w:rsid w:val="001E59FD"/>
    <w:rsid w:val="00200CB9"/>
    <w:rsid w:val="002029CE"/>
    <w:rsid w:val="002114FC"/>
    <w:rsid w:val="00246DFC"/>
    <w:rsid w:val="00260ADF"/>
    <w:rsid w:val="00263486"/>
    <w:rsid w:val="0026444C"/>
    <w:rsid w:val="0026557F"/>
    <w:rsid w:val="00265E8B"/>
    <w:rsid w:val="002718CA"/>
    <w:rsid w:val="00277DFE"/>
    <w:rsid w:val="00282C8A"/>
    <w:rsid w:val="00283BA6"/>
    <w:rsid w:val="00296CF9"/>
    <w:rsid w:val="0029737F"/>
    <w:rsid w:val="002C7D29"/>
    <w:rsid w:val="002D5B84"/>
    <w:rsid w:val="002D6533"/>
    <w:rsid w:val="002D6CD6"/>
    <w:rsid w:val="002E043F"/>
    <w:rsid w:val="002E25D3"/>
    <w:rsid w:val="002E2E65"/>
    <w:rsid w:val="002E6279"/>
    <w:rsid w:val="002E7834"/>
    <w:rsid w:val="002F0042"/>
    <w:rsid w:val="002F5262"/>
    <w:rsid w:val="002F7CAA"/>
    <w:rsid w:val="0030047E"/>
    <w:rsid w:val="00312BF3"/>
    <w:rsid w:val="00314EE3"/>
    <w:rsid w:val="003176B8"/>
    <w:rsid w:val="003229E4"/>
    <w:rsid w:val="00322FDA"/>
    <w:rsid w:val="003333E4"/>
    <w:rsid w:val="00343FA2"/>
    <w:rsid w:val="003446FF"/>
    <w:rsid w:val="00356D11"/>
    <w:rsid w:val="003652F8"/>
    <w:rsid w:val="003732E5"/>
    <w:rsid w:val="00374E9E"/>
    <w:rsid w:val="00375005"/>
    <w:rsid w:val="003763E2"/>
    <w:rsid w:val="003873A3"/>
    <w:rsid w:val="003A0993"/>
    <w:rsid w:val="003A33C1"/>
    <w:rsid w:val="003A4BE5"/>
    <w:rsid w:val="003A688B"/>
    <w:rsid w:val="003B1EE3"/>
    <w:rsid w:val="003B5D47"/>
    <w:rsid w:val="003C1A43"/>
    <w:rsid w:val="003D2EE0"/>
    <w:rsid w:val="003E2F10"/>
    <w:rsid w:val="003E32C8"/>
    <w:rsid w:val="003E6BCB"/>
    <w:rsid w:val="003F2A6E"/>
    <w:rsid w:val="004012A9"/>
    <w:rsid w:val="004101E0"/>
    <w:rsid w:val="00412E46"/>
    <w:rsid w:val="004209D6"/>
    <w:rsid w:val="00430163"/>
    <w:rsid w:val="004375CD"/>
    <w:rsid w:val="00441E0B"/>
    <w:rsid w:val="0044348F"/>
    <w:rsid w:val="0044767B"/>
    <w:rsid w:val="00452F4F"/>
    <w:rsid w:val="0045317A"/>
    <w:rsid w:val="00454512"/>
    <w:rsid w:val="004657EC"/>
    <w:rsid w:val="00473163"/>
    <w:rsid w:val="004749E3"/>
    <w:rsid w:val="00475B4D"/>
    <w:rsid w:val="0048043C"/>
    <w:rsid w:val="00481332"/>
    <w:rsid w:val="00482504"/>
    <w:rsid w:val="00482D4A"/>
    <w:rsid w:val="00483CE1"/>
    <w:rsid w:val="004844E7"/>
    <w:rsid w:val="00493C4F"/>
    <w:rsid w:val="00494670"/>
    <w:rsid w:val="004A0BD6"/>
    <w:rsid w:val="004A3884"/>
    <w:rsid w:val="004B221F"/>
    <w:rsid w:val="004B420D"/>
    <w:rsid w:val="004B4CA9"/>
    <w:rsid w:val="004B4F42"/>
    <w:rsid w:val="004D2799"/>
    <w:rsid w:val="004E1BDF"/>
    <w:rsid w:val="004E7295"/>
    <w:rsid w:val="004F1676"/>
    <w:rsid w:val="004F2E4E"/>
    <w:rsid w:val="004F311E"/>
    <w:rsid w:val="00504D7B"/>
    <w:rsid w:val="00506FFD"/>
    <w:rsid w:val="00513464"/>
    <w:rsid w:val="00525064"/>
    <w:rsid w:val="00530439"/>
    <w:rsid w:val="005323EF"/>
    <w:rsid w:val="005378A0"/>
    <w:rsid w:val="00542E39"/>
    <w:rsid w:val="00564C2B"/>
    <w:rsid w:val="00566AA6"/>
    <w:rsid w:val="005739DB"/>
    <w:rsid w:val="00584B24"/>
    <w:rsid w:val="00594578"/>
    <w:rsid w:val="00594B26"/>
    <w:rsid w:val="00595680"/>
    <w:rsid w:val="00595DF3"/>
    <w:rsid w:val="005969BA"/>
    <w:rsid w:val="005973C7"/>
    <w:rsid w:val="005A1EB4"/>
    <w:rsid w:val="005A5E0E"/>
    <w:rsid w:val="005B3401"/>
    <w:rsid w:val="005B7803"/>
    <w:rsid w:val="005D2DE8"/>
    <w:rsid w:val="005D7AAD"/>
    <w:rsid w:val="005D7D6E"/>
    <w:rsid w:val="005E0CB2"/>
    <w:rsid w:val="005F2DDC"/>
    <w:rsid w:val="005F5883"/>
    <w:rsid w:val="005F5903"/>
    <w:rsid w:val="005F6A3B"/>
    <w:rsid w:val="00600572"/>
    <w:rsid w:val="006057F7"/>
    <w:rsid w:val="006103F7"/>
    <w:rsid w:val="00611508"/>
    <w:rsid w:val="00611C87"/>
    <w:rsid w:val="0061279C"/>
    <w:rsid w:val="00636B9D"/>
    <w:rsid w:val="00653685"/>
    <w:rsid w:val="00654EDA"/>
    <w:rsid w:val="006606C1"/>
    <w:rsid w:val="00670980"/>
    <w:rsid w:val="00677A28"/>
    <w:rsid w:val="00681D12"/>
    <w:rsid w:val="00684ABC"/>
    <w:rsid w:val="00695A07"/>
    <w:rsid w:val="006968C8"/>
    <w:rsid w:val="006A5E0F"/>
    <w:rsid w:val="006B0B56"/>
    <w:rsid w:val="006B0C33"/>
    <w:rsid w:val="006D0F8D"/>
    <w:rsid w:val="006D1F9D"/>
    <w:rsid w:val="006D2F88"/>
    <w:rsid w:val="006D6404"/>
    <w:rsid w:val="006D666F"/>
    <w:rsid w:val="00713EFD"/>
    <w:rsid w:val="007322FD"/>
    <w:rsid w:val="00737250"/>
    <w:rsid w:val="00740065"/>
    <w:rsid w:val="0074087D"/>
    <w:rsid w:val="007461DC"/>
    <w:rsid w:val="007466A8"/>
    <w:rsid w:val="00763C6C"/>
    <w:rsid w:val="0076440E"/>
    <w:rsid w:val="007747AE"/>
    <w:rsid w:val="00776A48"/>
    <w:rsid w:val="00780A82"/>
    <w:rsid w:val="00784C41"/>
    <w:rsid w:val="00785F99"/>
    <w:rsid w:val="00791F95"/>
    <w:rsid w:val="007A3221"/>
    <w:rsid w:val="007A43D3"/>
    <w:rsid w:val="007A6744"/>
    <w:rsid w:val="007A6A39"/>
    <w:rsid w:val="007A6BC1"/>
    <w:rsid w:val="007A716C"/>
    <w:rsid w:val="007A794A"/>
    <w:rsid w:val="007B2F79"/>
    <w:rsid w:val="007B5B27"/>
    <w:rsid w:val="007C030B"/>
    <w:rsid w:val="007D24C6"/>
    <w:rsid w:val="007E13CD"/>
    <w:rsid w:val="007E55F6"/>
    <w:rsid w:val="007F2F08"/>
    <w:rsid w:val="007F62EF"/>
    <w:rsid w:val="00801243"/>
    <w:rsid w:val="00817866"/>
    <w:rsid w:val="008215BC"/>
    <w:rsid w:val="008311F9"/>
    <w:rsid w:val="00831A5F"/>
    <w:rsid w:val="00836324"/>
    <w:rsid w:val="00841508"/>
    <w:rsid w:val="008445BF"/>
    <w:rsid w:val="00857665"/>
    <w:rsid w:val="00860548"/>
    <w:rsid w:val="0086376B"/>
    <w:rsid w:val="00863C05"/>
    <w:rsid w:val="008657B9"/>
    <w:rsid w:val="00866155"/>
    <w:rsid w:val="00884EE4"/>
    <w:rsid w:val="0088520E"/>
    <w:rsid w:val="0088551E"/>
    <w:rsid w:val="00890800"/>
    <w:rsid w:val="008940A7"/>
    <w:rsid w:val="008963E1"/>
    <w:rsid w:val="008A03FB"/>
    <w:rsid w:val="008A4CAE"/>
    <w:rsid w:val="008A5AC5"/>
    <w:rsid w:val="008B1A2E"/>
    <w:rsid w:val="008B1DAE"/>
    <w:rsid w:val="008C2302"/>
    <w:rsid w:val="008C2760"/>
    <w:rsid w:val="008C40D3"/>
    <w:rsid w:val="008C475A"/>
    <w:rsid w:val="008D20D2"/>
    <w:rsid w:val="008D4953"/>
    <w:rsid w:val="008E051C"/>
    <w:rsid w:val="008E388B"/>
    <w:rsid w:val="008E4509"/>
    <w:rsid w:val="008E45A5"/>
    <w:rsid w:val="008F0DC4"/>
    <w:rsid w:val="008F3517"/>
    <w:rsid w:val="00901838"/>
    <w:rsid w:val="009036F4"/>
    <w:rsid w:val="009065E9"/>
    <w:rsid w:val="00910EEB"/>
    <w:rsid w:val="00926C17"/>
    <w:rsid w:val="00933239"/>
    <w:rsid w:val="00935654"/>
    <w:rsid w:val="00935BF8"/>
    <w:rsid w:val="00940EDC"/>
    <w:rsid w:val="00944BFD"/>
    <w:rsid w:val="00946C31"/>
    <w:rsid w:val="00947DBE"/>
    <w:rsid w:val="00950815"/>
    <w:rsid w:val="009514A6"/>
    <w:rsid w:val="00952E93"/>
    <w:rsid w:val="00960144"/>
    <w:rsid w:val="0096558E"/>
    <w:rsid w:val="00966BCD"/>
    <w:rsid w:val="00973D56"/>
    <w:rsid w:val="009766BF"/>
    <w:rsid w:val="00977A91"/>
    <w:rsid w:val="00985347"/>
    <w:rsid w:val="00985A1A"/>
    <w:rsid w:val="00995ECC"/>
    <w:rsid w:val="009A5B29"/>
    <w:rsid w:val="009A6807"/>
    <w:rsid w:val="009B0F91"/>
    <w:rsid w:val="009B6463"/>
    <w:rsid w:val="009C0D11"/>
    <w:rsid w:val="009C6929"/>
    <w:rsid w:val="009D4EFB"/>
    <w:rsid w:val="009D7DB4"/>
    <w:rsid w:val="009E5934"/>
    <w:rsid w:val="009E729A"/>
    <w:rsid w:val="009F20F7"/>
    <w:rsid w:val="009F5FBC"/>
    <w:rsid w:val="00A000D9"/>
    <w:rsid w:val="00A10800"/>
    <w:rsid w:val="00A1690E"/>
    <w:rsid w:val="00A23D69"/>
    <w:rsid w:val="00A2526F"/>
    <w:rsid w:val="00A32A87"/>
    <w:rsid w:val="00A33960"/>
    <w:rsid w:val="00A47401"/>
    <w:rsid w:val="00A571B8"/>
    <w:rsid w:val="00A57529"/>
    <w:rsid w:val="00A708B6"/>
    <w:rsid w:val="00A70F9D"/>
    <w:rsid w:val="00A77666"/>
    <w:rsid w:val="00A91094"/>
    <w:rsid w:val="00A93AE9"/>
    <w:rsid w:val="00A956DB"/>
    <w:rsid w:val="00A96610"/>
    <w:rsid w:val="00AA5206"/>
    <w:rsid w:val="00AA7253"/>
    <w:rsid w:val="00AB1036"/>
    <w:rsid w:val="00AB7087"/>
    <w:rsid w:val="00AC77F2"/>
    <w:rsid w:val="00AD0E3B"/>
    <w:rsid w:val="00AD2A61"/>
    <w:rsid w:val="00AD7791"/>
    <w:rsid w:val="00AE444A"/>
    <w:rsid w:val="00AF2F67"/>
    <w:rsid w:val="00AF425E"/>
    <w:rsid w:val="00AF567E"/>
    <w:rsid w:val="00B04464"/>
    <w:rsid w:val="00B12D90"/>
    <w:rsid w:val="00B23E80"/>
    <w:rsid w:val="00B255D3"/>
    <w:rsid w:val="00B37BB6"/>
    <w:rsid w:val="00B434D7"/>
    <w:rsid w:val="00B45E4A"/>
    <w:rsid w:val="00B611DD"/>
    <w:rsid w:val="00B7739F"/>
    <w:rsid w:val="00B85780"/>
    <w:rsid w:val="00B9784D"/>
    <w:rsid w:val="00BB2827"/>
    <w:rsid w:val="00BB6C85"/>
    <w:rsid w:val="00BB70CC"/>
    <w:rsid w:val="00BB7828"/>
    <w:rsid w:val="00BC0065"/>
    <w:rsid w:val="00BC12F2"/>
    <w:rsid w:val="00BC4BF3"/>
    <w:rsid w:val="00BF3925"/>
    <w:rsid w:val="00C13867"/>
    <w:rsid w:val="00C22DDD"/>
    <w:rsid w:val="00C23E55"/>
    <w:rsid w:val="00C27A4B"/>
    <w:rsid w:val="00C33FA2"/>
    <w:rsid w:val="00C35D0B"/>
    <w:rsid w:val="00C4690E"/>
    <w:rsid w:val="00C64EE5"/>
    <w:rsid w:val="00C661DB"/>
    <w:rsid w:val="00C70631"/>
    <w:rsid w:val="00C74F49"/>
    <w:rsid w:val="00C76603"/>
    <w:rsid w:val="00C83C5A"/>
    <w:rsid w:val="00CA0936"/>
    <w:rsid w:val="00CA0DFC"/>
    <w:rsid w:val="00CA1A35"/>
    <w:rsid w:val="00CA2864"/>
    <w:rsid w:val="00CB38ED"/>
    <w:rsid w:val="00CD1E29"/>
    <w:rsid w:val="00CE23D3"/>
    <w:rsid w:val="00CF7A3D"/>
    <w:rsid w:val="00D0131B"/>
    <w:rsid w:val="00D03D65"/>
    <w:rsid w:val="00D05AE8"/>
    <w:rsid w:val="00D113C7"/>
    <w:rsid w:val="00D25239"/>
    <w:rsid w:val="00D356E6"/>
    <w:rsid w:val="00D42732"/>
    <w:rsid w:val="00D44CDD"/>
    <w:rsid w:val="00D6033E"/>
    <w:rsid w:val="00D60563"/>
    <w:rsid w:val="00D654CE"/>
    <w:rsid w:val="00D72E06"/>
    <w:rsid w:val="00D86DA2"/>
    <w:rsid w:val="00D90DEC"/>
    <w:rsid w:val="00D934FD"/>
    <w:rsid w:val="00D9457D"/>
    <w:rsid w:val="00D94D62"/>
    <w:rsid w:val="00D94D89"/>
    <w:rsid w:val="00D97246"/>
    <w:rsid w:val="00DA0EF7"/>
    <w:rsid w:val="00DA1E5B"/>
    <w:rsid w:val="00DA2A80"/>
    <w:rsid w:val="00DA3426"/>
    <w:rsid w:val="00DB26BF"/>
    <w:rsid w:val="00DB56FA"/>
    <w:rsid w:val="00DC0FB3"/>
    <w:rsid w:val="00DC29AA"/>
    <w:rsid w:val="00DC51EC"/>
    <w:rsid w:val="00DC5A5A"/>
    <w:rsid w:val="00DC649D"/>
    <w:rsid w:val="00DD6B7B"/>
    <w:rsid w:val="00DF5466"/>
    <w:rsid w:val="00E00327"/>
    <w:rsid w:val="00E055ED"/>
    <w:rsid w:val="00E10F5D"/>
    <w:rsid w:val="00E22342"/>
    <w:rsid w:val="00E22BEE"/>
    <w:rsid w:val="00E31B63"/>
    <w:rsid w:val="00E34E7C"/>
    <w:rsid w:val="00E458EA"/>
    <w:rsid w:val="00E468F7"/>
    <w:rsid w:val="00E4720B"/>
    <w:rsid w:val="00E648E3"/>
    <w:rsid w:val="00E656FB"/>
    <w:rsid w:val="00E67B75"/>
    <w:rsid w:val="00E67C8C"/>
    <w:rsid w:val="00E75D19"/>
    <w:rsid w:val="00E845CD"/>
    <w:rsid w:val="00EA2BD5"/>
    <w:rsid w:val="00EB4DC8"/>
    <w:rsid w:val="00ED3B47"/>
    <w:rsid w:val="00ED5C08"/>
    <w:rsid w:val="00EE12FB"/>
    <w:rsid w:val="00EE343E"/>
    <w:rsid w:val="00EF1090"/>
    <w:rsid w:val="00EF5011"/>
    <w:rsid w:val="00EF60A9"/>
    <w:rsid w:val="00F03544"/>
    <w:rsid w:val="00F1531F"/>
    <w:rsid w:val="00F36362"/>
    <w:rsid w:val="00F447A6"/>
    <w:rsid w:val="00F514A4"/>
    <w:rsid w:val="00F55D7F"/>
    <w:rsid w:val="00F569A2"/>
    <w:rsid w:val="00F573DA"/>
    <w:rsid w:val="00F635AE"/>
    <w:rsid w:val="00F63827"/>
    <w:rsid w:val="00F70FD2"/>
    <w:rsid w:val="00F710FE"/>
    <w:rsid w:val="00F725B5"/>
    <w:rsid w:val="00F8156B"/>
    <w:rsid w:val="00F81B79"/>
    <w:rsid w:val="00F82721"/>
    <w:rsid w:val="00F82938"/>
    <w:rsid w:val="00F83411"/>
    <w:rsid w:val="00F962C4"/>
    <w:rsid w:val="00FA3BF8"/>
    <w:rsid w:val="00FB0EC2"/>
    <w:rsid w:val="00FB596C"/>
    <w:rsid w:val="00FB7BFD"/>
    <w:rsid w:val="00F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3124E"/>
  <w15:docId w15:val="{E2268CF6-9FDC-4F8C-9BC1-7B9FF992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2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0BF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96624"/>
    <w:rPr>
      <w:sz w:val="16"/>
      <w:szCs w:val="16"/>
    </w:rPr>
  </w:style>
  <w:style w:type="paragraph" w:styleId="CommentText">
    <w:name w:val="annotation text"/>
    <w:basedOn w:val="Normal"/>
    <w:link w:val="CommentTextChar"/>
    <w:uiPriority w:val="99"/>
    <w:unhideWhenUsed/>
    <w:rsid w:val="00396624"/>
    <w:pPr>
      <w:spacing w:line="240" w:lineRule="auto"/>
    </w:pPr>
    <w:rPr>
      <w:sz w:val="20"/>
      <w:szCs w:val="20"/>
    </w:rPr>
  </w:style>
  <w:style w:type="character" w:customStyle="1" w:styleId="CommentTextChar">
    <w:name w:val="Comment Text Char"/>
    <w:basedOn w:val="DefaultParagraphFont"/>
    <w:link w:val="CommentText"/>
    <w:uiPriority w:val="99"/>
    <w:rsid w:val="00396624"/>
    <w:rPr>
      <w:sz w:val="20"/>
      <w:szCs w:val="20"/>
    </w:rPr>
  </w:style>
  <w:style w:type="paragraph" w:styleId="CommentSubject">
    <w:name w:val="annotation subject"/>
    <w:basedOn w:val="CommentText"/>
    <w:next w:val="CommentText"/>
    <w:link w:val="CommentSubjectChar"/>
    <w:uiPriority w:val="99"/>
    <w:semiHidden/>
    <w:unhideWhenUsed/>
    <w:rsid w:val="00396624"/>
    <w:rPr>
      <w:b/>
      <w:bCs/>
    </w:rPr>
  </w:style>
  <w:style w:type="character" w:customStyle="1" w:styleId="CommentSubjectChar">
    <w:name w:val="Comment Subject Char"/>
    <w:basedOn w:val="CommentTextChar"/>
    <w:link w:val="CommentSubject"/>
    <w:uiPriority w:val="99"/>
    <w:semiHidden/>
    <w:rsid w:val="00396624"/>
    <w:rPr>
      <w:b/>
      <w:bCs/>
      <w:sz w:val="20"/>
      <w:szCs w:val="20"/>
    </w:rPr>
  </w:style>
  <w:style w:type="paragraph" w:styleId="BalloonText">
    <w:name w:val="Balloon Text"/>
    <w:basedOn w:val="Normal"/>
    <w:link w:val="BalloonTextChar"/>
    <w:uiPriority w:val="99"/>
    <w:semiHidden/>
    <w:unhideWhenUsed/>
    <w:rsid w:val="00396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24"/>
    <w:rPr>
      <w:rFonts w:ascii="Segoe UI" w:hAnsi="Segoe UI" w:cs="Segoe UI"/>
      <w:sz w:val="18"/>
      <w:szCs w:val="18"/>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FC5DD2"/>
    <w:pPr>
      <w:spacing w:after="200" w:line="276" w:lineRule="auto"/>
      <w:ind w:left="720"/>
      <w:contextualSpacing/>
    </w:pPr>
    <w:rPr>
      <w:rFonts w:cs="Times New Roman"/>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C5DD2"/>
    <w:rPr>
      <w:rFonts w:ascii="Calibri" w:eastAsia="Calibri" w:hAnsi="Calibri" w:cs="Times New Roman"/>
    </w:rPr>
  </w:style>
  <w:style w:type="paragraph" w:styleId="Header">
    <w:name w:val="header"/>
    <w:basedOn w:val="Normal"/>
    <w:link w:val="HeaderChar"/>
    <w:uiPriority w:val="99"/>
    <w:unhideWhenUsed/>
    <w:rsid w:val="00B7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2E"/>
  </w:style>
  <w:style w:type="paragraph" w:styleId="Footer">
    <w:name w:val="footer"/>
    <w:basedOn w:val="Normal"/>
    <w:link w:val="FooterChar"/>
    <w:uiPriority w:val="99"/>
    <w:unhideWhenUsed/>
    <w:rsid w:val="00B7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2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773376"/>
    <w:rPr>
      <w:color w:val="808080"/>
    </w:rPr>
  </w:style>
  <w:style w:type="paragraph" w:styleId="Revision">
    <w:name w:val="Revision"/>
    <w:hidden/>
    <w:uiPriority w:val="99"/>
    <w:semiHidden/>
    <w:rsid w:val="001E617F"/>
    <w:pPr>
      <w:spacing w:after="0" w:line="240" w:lineRule="auto"/>
    </w:pPr>
  </w:style>
  <w:style w:type="character" w:customStyle="1" w:styleId="nanospell-typo">
    <w:name w:val="nanospell-typo"/>
    <w:basedOn w:val="DefaultParagraphFont"/>
    <w:rsid w:val="007E6C53"/>
  </w:style>
  <w:style w:type="character" w:styleId="Hyperlink">
    <w:name w:val="Hyperlink"/>
    <w:basedOn w:val="DefaultParagraphFont"/>
    <w:uiPriority w:val="99"/>
    <w:unhideWhenUsed/>
    <w:rsid w:val="0096645B"/>
    <w:rPr>
      <w:color w:val="0563C1" w:themeColor="hyperlink"/>
      <w:u w:val="single"/>
    </w:r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abzacixml">
    <w:name w:val="abzaci_xml"/>
    <w:basedOn w:val="PlainText"/>
    <w:uiPriority w:val="99"/>
    <w:rsid w:val="00E845CD"/>
    <w:pPr>
      <w:autoSpaceDE w:val="0"/>
      <w:autoSpaceDN w:val="0"/>
      <w:adjustRightInd w:val="0"/>
      <w:ind w:firstLine="283"/>
      <w:jc w:val="both"/>
    </w:pPr>
    <w:rPr>
      <w:rFonts w:ascii="Sylfaen" w:eastAsiaTheme="minorEastAsia" w:hAnsi="Sylfaen" w:cs="Sylfaen"/>
      <w:sz w:val="22"/>
      <w:szCs w:val="22"/>
      <w:lang w:val="en-US" w:eastAsia="en-US"/>
    </w:rPr>
  </w:style>
  <w:style w:type="paragraph" w:styleId="PlainText">
    <w:name w:val="Plain Text"/>
    <w:basedOn w:val="Normal"/>
    <w:link w:val="PlainTextChar"/>
    <w:uiPriority w:val="99"/>
    <w:semiHidden/>
    <w:unhideWhenUsed/>
    <w:rsid w:val="00E845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845CD"/>
    <w:rPr>
      <w:rFonts w:ascii="Consolas" w:hAnsi="Consolas"/>
      <w:sz w:val="21"/>
      <w:szCs w:val="21"/>
    </w:rPr>
  </w:style>
  <w:style w:type="paragraph" w:customStyle="1" w:styleId="xmsonormal">
    <w:name w:val="x_msonormal"/>
    <w:basedOn w:val="Normal"/>
    <w:rsid w:val="002114FC"/>
    <w:pPr>
      <w:spacing w:after="0" w:line="240" w:lineRule="auto"/>
    </w:pPr>
    <w:rPr>
      <w:rFonts w:eastAsiaTheme="minorHAnsi"/>
      <w:lang w:eastAsia="ka-GE"/>
    </w:rPr>
  </w:style>
  <w:style w:type="paragraph" w:styleId="NormalWeb">
    <w:name w:val="Normal (Web)"/>
    <w:basedOn w:val="Normal"/>
    <w:uiPriority w:val="99"/>
    <w:unhideWhenUsed/>
    <w:qFormat/>
    <w:rsid w:val="00374E9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265">
      <w:bodyDiv w:val="1"/>
      <w:marLeft w:val="0"/>
      <w:marRight w:val="0"/>
      <w:marTop w:val="0"/>
      <w:marBottom w:val="0"/>
      <w:divBdr>
        <w:top w:val="none" w:sz="0" w:space="0" w:color="auto"/>
        <w:left w:val="none" w:sz="0" w:space="0" w:color="auto"/>
        <w:bottom w:val="none" w:sz="0" w:space="0" w:color="auto"/>
        <w:right w:val="none" w:sz="0" w:space="0" w:color="auto"/>
      </w:divBdr>
    </w:div>
    <w:div w:id="277611361">
      <w:bodyDiv w:val="1"/>
      <w:marLeft w:val="0"/>
      <w:marRight w:val="0"/>
      <w:marTop w:val="0"/>
      <w:marBottom w:val="0"/>
      <w:divBdr>
        <w:top w:val="none" w:sz="0" w:space="0" w:color="auto"/>
        <w:left w:val="none" w:sz="0" w:space="0" w:color="auto"/>
        <w:bottom w:val="none" w:sz="0" w:space="0" w:color="auto"/>
        <w:right w:val="none" w:sz="0" w:space="0" w:color="auto"/>
      </w:divBdr>
    </w:div>
    <w:div w:id="297613135">
      <w:bodyDiv w:val="1"/>
      <w:marLeft w:val="0"/>
      <w:marRight w:val="0"/>
      <w:marTop w:val="0"/>
      <w:marBottom w:val="0"/>
      <w:divBdr>
        <w:top w:val="none" w:sz="0" w:space="0" w:color="auto"/>
        <w:left w:val="none" w:sz="0" w:space="0" w:color="auto"/>
        <w:bottom w:val="none" w:sz="0" w:space="0" w:color="auto"/>
        <w:right w:val="none" w:sz="0" w:space="0" w:color="auto"/>
      </w:divBdr>
    </w:div>
    <w:div w:id="323356587">
      <w:bodyDiv w:val="1"/>
      <w:marLeft w:val="0"/>
      <w:marRight w:val="0"/>
      <w:marTop w:val="0"/>
      <w:marBottom w:val="0"/>
      <w:divBdr>
        <w:top w:val="none" w:sz="0" w:space="0" w:color="auto"/>
        <w:left w:val="none" w:sz="0" w:space="0" w:color="auto"/>
        <w:bottom w:val="none" w:sz="0" w:space="0" w:color="auto"/>
        <w:right w:val="none" w:sz="0" w:space="0" w:color="auto"/>
      </w:divBdr>
    </w:div>
    <w:div w:id="404954280">
      <w:bodyDiv w:val="1"/>
      <w:marLeft w:val="0"/>
      <w:marRight w:val="0"/>
      <w:marTop w:val="0"/>
      <w:marBottom w:val="0"/>
      <w:divBdr>
        <w:top w:val="none" w:sz="0" w:space="0" w:color="auto"/>
        <w:left w:val="none" w:sz="0" w:space="0" w:color="auto"/>
        <w:bottom w:val="none" w:sz="0" w:space="0" w:color="auto"/>
        <w:right w:val="none" w:sz="0" w:space="0" w:color="auto"/>
      </w:divBdr>
    </w:div>
    <w:div w:id="521743951">
      <w:bodyDiv w:val="1"/>
      <w:marLeft w:val="0"/>
      <w:marRight w:val="0"/>
      <w:marTop w:val="0"/>
      <w:marBottom w:val="0"/>
      <w:divBdr>
        <w:top w:val="none" w:sz="0" w:space="0" w:color="auto"/>
        <w:left w:val="none" w:sz="0" w:space="0" w:color="auto"/>
        <w:bottom w:val="none" w:sz="0" w:space="0" w:color="auto"/>
        <w:right w:val="none" w:sz="0" w:space="0" w:color="auto"/>
      </w:divBdr>
    </w:div>
    <w:div w:id="629633818">
      <w:bodyDiv w:val="1"/>
      <w:marLeft w:val="0"/>
      <w:marRight w:val="0"/>
      <w:marTop w:val="0"/>
      <w:marBottom w:val="0"/>
      <w:divBdr>
        <w:top w:val="none" w:sz="0" w:space="0" w:color="auto"/>
        <w:left w:val="none" w:sz="0" w:space="0" w:color="auto"/>
        <w:bottom w:val="none" w:sz="0" w:space="0" w:color="auto"/>
        <w:right w:val="none" w:sz="0" w:space="0" w:color="auto"/>
      </w:divBdr>
    </w:div>
    <w:div w:id="649557197">
      <w:bodyDiv w:val="1"/>
      <w:marLeft w:val="0"/>
      <w:marRight w:val="0"/>
      <w:marTop w:val="0"/>
      <w:marBottom w:val="0"/>
      <w:divBdr>
        <w:top w:val="none" w:sz="0" w:space="0" w:color="auto"/>
        <w:left w:val="none" w:sz="0" w:space="0" w:color="auto"/>
        <w:bottom w:val="none" w:sz="0" w:space="0" w:color="auto"/>
        <w:right w:val="none" w:sz="0" w:space="0" w:color="auto"/>
      </w:divBdr>
    </w:div>
    <w:div w:id="713578538">
      <w:bodyDiv w:val="1"/>
      <w:marLeft w:val="0"/>
      <w:marRight w:val="0"/>
      <w:marTop w:val="0"/>
      <w:marBottom w:val="0"/>
      <w:divBdr>
        <w:top w:val="none" w:sz="0" w:space="0" w:color="auto"/>
        <w:left w:val="none" w:sz="0" w:space="0" w:color="auto"/>
        <w:bottom w:val="none" w:sz="0" w:space="0" w:color="auto"/>
        <w:right w:val="none" w:sz="0" w:space="0" w:color="auto"/>
      </w:divBdr>
    </w:div>
    <w:div w:id="722753513">
      <w:bodyDiv w:val="1"/>
      <w:marLeft w:val="0"/>
      <w:marRight w:val="0"/>
      <w:marTop w:val="0"/>
      <w:marBottom w:val="0"/>
      <w:divBdr>
        <w:top w:val="none" w:sz="0" w:space="0" w:color="auto"/>
        <w:left w:val="none" w:sz="0" w:space="0" w:color="auto"/>
        <w:bottom w:val="none" w:sz="0" w:space="0" w:color="auto"/>
        <w:right w:val="none" w:sz="0" w:space="0" w:color="auto"/>
      </w:divBdr>
    </w:div>
    <w:div w:id="730078057">
      <w:bodyDiv w:val="1"/>
      <w:marLeft w:val="0"/>
      <w:marRight w:val="0"/>
      <w:marTop w:val="0"/>
      <w:marBottom w:val="0"/>
      <w:divBdr>
        <w:top w:val="none" w:sz="0" w:space="0" w:color="auto"/>
        <w:left w:val="none" w:sz="0" w:space="0" w:color="auto"/>
        <w:bottom w:val="none" w:sz="0" w:space="0" w:color="auto"/>
        <w:right w:val="none" w:sz="0" w:space="0" w:color="auto"/>
      </w:divBdr>
    </w:div>
    <w:div w:id="758871689">
      <w:bodyDiv w:val="1"/>
      <w:marLeft w:val="0"/>
      <w:marRight w:val="0"/>
      <w:marTop w:val="0"/>
      <w:marBottom w:val="0"/>
      <w:divBdr>
        <w:top w:val="none" w:sz="0" w:space="0" w:color="auto"/>
        <w:left w:val="none" w:sz="0" w:space="0" w:color="auto"/>
        <w:bottom w:val="none" w:sz="0" w:space="0" w:color="auto"/>
        <w:right w:val="none" w:sz="0" w:space="0" w:color="auto"/>
      </w:divBdr>
    </w:div>
    <w:div w:id="768820188">
      <w:bodyDiv w:val="1"/>
      <w:marLeft w:val="0"/>
      <w:marRight w:val="0"/>
      <w:marTop w:val="0"/>
      <w:marBottom w:val="0"/>
      <w:divBdr>
        <w:top w:val="none" w:sz="0" w:space="0" w:color="auto"/>
        <w:left w:val="none" w:sz="0" w:space="0" w:color="auto"/>
        <w:bottom w:val="none" w:sz="0" w:space="0" w:color="auto"/>
        <w:right w:val="none" w:sz="0" w:space="0" w:color="auto"/>
      </w:divBdr>
    </w:div>
    <w:div w:id="854228573">
      <w:bodyDiv w:val="1"/>
      <w:marLeft w:val="0"/>
      <w:marRight w:val="0"/>
      <w:marTop w:val="0"/>
      <w:marBottom w:val="0"/>
      <w:divBdr>
        <w:top w:val="none" w:sz="0" w:space="0" w:color="auto"/>
        <w:left w:val="none" w:sz="0" w:space="0" w:color="auto"/>
        <w:bottom w:val="none" w:sz="0" w:space="0" w:color="auto"/>
        <w:right w:val="none" w:sz="0" w:space="0" w:color="auto"/>
      </w:divBdr>
    </w:div>
    <w:div w:id="1252817812">
      <w:bodyDiv w:val="1"/>
      <w:marLeft w:val="0"/>
      <w:marRight w:val="0"/>
      <w:marTop w:val="0"/>
      <w:marBottom w:val="0"/>
      <w:divBdr>
        <w:top w:val="none" w:sz="0" w:space="0" w:color="auto"/>
        <w:left w:val="none" w:sz="0" w:space="0" w:color="auto"/>
        <w:bottom w:val="none" w:sz="0" w:space="0" w:color="auto"/>
        <w:right w:val="none" w:sz="0" w:space="0" w:color="auto"/>
      </w:divBdr>
    </w:div>
    <w:div w:id="1269968138">
      <w:bodyDiv w:val="1"/>
      <w:marLeft w:val="0"/>
      <w:marRight w:val="0"/>
      <w:marTop w:val="0"/>
      <w:marBottom w:val="0"/>
      <w:divBdr>
        <w:top w:val="none" w:sz="0" w:space="0" w:color="auto"/>
        <w:left w:val="none" w:sz="0" w:space="0" w:color="auto"/>
        <w:bottom w:val="none" w:sz="0" w:space="0" w:color="auto"/>
        <w:right w:val="none" w:sz="0" w:space="0" w:color="auto"/>
      </w:divBdr>
    </w:div>
    <w:div w:id="1305893089">
      <w:bodyDiv w:val="1"/>
      <w:marLeft w:val="0"/>
      <w:marRight w:val="0"/>
      <w:marTop w:val="0"/>
      <w:marBottom w:val="0"/>
      <w:divBdr>
        <w:top w:val="none" w:sz="0" w:space="0" w:color="auto"/>
        <w:left w:val="none" w:sz="0" w:space="0" w:color="auto"/>
        <w:bottom w:val="none" w:sz="0" w:space="0" w:color="auto"/>
        <w:right w:val="none" w:sz="0" w:space="0" w:color="auto"/>
      </w:divBdr>
    </w:div>
    <w:div w:id="1385833440">
      <w:bodyDiv w:val="1"/>
      <w:marLeft w:val="0"/>
      <w:marRight w:val="0"/>
      <w:marTop w:val="0"/>
      <w:marBottom w:val="0"/>
      <w:divBdr>
        <w:top w:val="none" w:sz="0" w:space="0" w:color="auto"/>
        <w:left w:val="none" w:sz="0" w:space="0" w:color="auto"/>
        <w:bottom w:val="none" w:sz="0" w:space="0" w:color="auto"/>
        <w:right w:val="none" w:sz="0" w:space="0" w:color="auto"/>
      </w:divBdr>
    </w:div>
    <w:div w:id="1432973233">
      <w:bodyDiv w:val="1"/>
      <w:marLeft w:val="0"/>
      <w:marRight w:val="0"/>
      <w:marTop w:val="0"/>
      <w:marBottom w:val="0"/>
      <w:divBdr>
        <w:top w:val="none" w:sz="0" w:space="0" w:color="auto"/>
        <w:left w:val="none" w:sz="0" w:space="0" w:color="auto"/>
        <w:bottom w:val="none" w:sz="0" w:space="0" w:color="auto"/>
        <w:right w:val="none" w:sz="0" w:space="0" w:color="auto"/>
      </w:divBdr>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
    <w:div w:id="1783067243">
      <w:bodyDiv w:val="1"/>
      <w:marLeft w:val="0"/>
      <w:marRight w:val="0"/>
      <w:marTop w:val="0"/>
      <w:marBottom w:val="0"/>
      <w:divBdr>
        <w:top w:val="none" w:sz="0" w:space="0" w:color="auto"/>
        <w:left w:val="none" w:sz="0" w:space="0" w:color="auto"/>
        <w:bottom w:val="none" w:sz="0" w:space="0" w:color="auto"/>
        <w:right w:val="none" w:sz="0" w:space="0" w:color="auto"/>
      </w:divBdr>
    </w:div>
    <w:div w:id="1838421224">
      <w:bodyDiv w:val="1"/>
      <w:marLeft w:val="0"/>
      <w:marRight w:val="0"/>
      <w:marTop w:val="0"/>
      <w:marBottom w:val="0"/>
      <w:divBdr>
        <w:top w:val="none" w:sz="0" w:space="0" w:color="auto"/>
        <w:left w:val="none" w:sz="0" w:space="0" w:color="auto"/>
        <w:bottom w:val="none" w:sz="0" w:space="0" w:color="auto"/>
        <w:right w:val="none" w:sz="0" w:space="0" w:color="auto"/>
      </w:divBdr>
    </w:div>
    <w:div w:id="2002461935">
      <w:bodyDiv w:val="1"/>
      <w:marLeft w:val="0"/>
      <w:marRight w:val="0"/>
      <w:marTop w:val="0"/>
      <w:marBottom w:val="0"/>
      <w:divBdr>
        <w:top w:val="none" w:sz="0" w:space="0" w:color="auto"/>
        <w:left w:val="none" w:sz="0" w:space="0" w:color="auto"/>
        <w:bottom w:val="none" w:sz="0" w:space="0" w:color="auto"/>
        <w:right w:val="none" w:sz="0" w:space="0" w:color="auto"/>
      </w:divBdr>
    </w:div>
    <w:div w:id="2035615822">
      <w:bodyDiv w:val="1"/>
      <w:marLeft w:val="0"/>
      <w:marRight w:val="0"/>
      <w:marTop w:val="0"/>
      <w:marBottom w:val="0"/>
      <w:divBdr>
        <w:top w:val="none" w:sz="0" w:space="0" w:color="auto"/>
        <w:left w:val="none" w:sz="0" w:space="0" w:color="auto"/>
        <w:bottom w:val="none" w:sz="0" w:space="0" w:color="auto"/>
        <w:right w:val="none" w:sz="0" w:space="0" w:color="auto"/>
      </w:divBdr>
    </w:div>
    <w:div w:id="206251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google.com/spreadsheets/d/1cuJ2G6Up2WWiXBZOPCKziy4AYIxpZ1oMqeD2V92Y8xU/edit"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7KanIoRh0aoMDZ9hjinTA3/D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mCgMxNDYSHwodCAdCGQoFQXJpYWwSEEFyaWFsIFVuaWNvZGUgTVMaJgoDMTQ3Eh8KHQgHQhkKBUFyaWFsEhBBcmlhbCBVbmljb2RlIE1TGi0KAzE0OBImCiQIB0IgCgxNZXJyaXdlYXRoZXISEEFyaWFsIFVuaWNvZGUgTVMaLQoDMTQ5EiYKJAgHQiAKDE1lcnJpd2VhdGhlchIQQXJpYWwgVW5pY29kZSBNUxotCgMxNTASJgokCAdCIAoMTWVycml3ZWF0aGVyEhBBcmlhbCBVbmljb2RlIE1TGi0KAzE1MRImCiQIB0IgCgxNZXJyaXdlYXRoZXISEEFyaWFsIFVuaWNvZGUgTVMaLQoDMTUyEiYKJAgHQiAKDE1lcnJpd2VhdGhlchIQQXJpYWwgVW5pY29kZSBNUxotCgMxNTMSJgokCAdCIAoMTWVycml3ZWF0aGVyEhBBcmlhbCBVbmljb2RlIE1TGi0KAzE1NBImCiQIB0IgCgxNZXJyaXdlYXRoZXISEEFyaWFsIFVuaWNvZGUgTVMaLQoDMTU1EiYKJAgHQiAKDE1lcnJpd2VhdGhlchIQQXJpYWwgVW5pY29kZSBNUxotCgMxNTYSJgokCAdCIAoMTWVycml3ZWF0aGVyEhBBcmlhbCBVbmljb2RlIE1TGi0KAzE1NxImCiQIB0IgCgxNZXJyaXdlYXRoZXISEEFyaWFsIFVuaWNvZGUgTVMaLQoDMTU4EiYKJAgHQiAKDE1lcnJpd2VhdGhlchIQQXJpYWwgVW5pY29kZSBNUxotCgMxNTkSJgokCAdCIAoMTWVycml3ZWF0aGVyEhBBcmlhbCBVbmljb2RlIE1TGi0KAzE2MBImCiQIB0IgCgxNZXJyaXdlYXRoZXISEEFyaWFsIFVuaWNvZGUgTVMyCGguZ2pkZ3hzOAByITFuU09EUlk5dkpTZ2dabHZjX1FUdXdfbFZGdmdyWmJB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322771-E63E-45CB-A7ED-0632CA3C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Inga Gurgenidze</cp:lastModifiedBy>
  <cp:revision>5</cp:revision>
  <cp:lastPrinted>2025-04-13T21:00:00Z</cp:lastPrinted>
  <dcterms:created xsi:type="dcterms:W3CDTF">2025-04-16T14:47:00Z</dcterms:created>
  <dcterms:modified xsi:type="dcterms:W3CDTF">2025-04-30T10:57:00Z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